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CA667" w14:textId="70DC4A90" w:rsidR="003D05DE" w:rsidRDefault="00B116A5">
      <w:pPr>
        <w:tabs>
          <w:tab w:val="left" w:pos="1800"/>
          <w:tab w:val="center" w:pos="4536"/>
          <w:tab w:val="right" w:pos="9070"/>
        </w:tabs>
        <w:ind w:left="1800" w:hanging="1800"/>
        <w:rPr>
          <w:rFonts w:ascii="Arial" w:eastAsia="Tahoma" w:hAnsi="Arial" w:cs="Arial"/>
          <w:b/>
          <w:bCs/>
          <w:sz w:val="22"/>
          <w:szCs w:val="22"/>
        </w:rPr>
      </w:pPr>
      <w:bookmarkStart w:id="0" w:name="OLE_LINK39"/>
      <w:r>
        <w:rPr>
          <w:rFonts w:ascii="Arial" w:eastAsia="Tahoma" w:hAnsi="Arial" w:cs="Arial"/>
          <w:b/>
          <w:bCs/>
          <w:sz w:val="22"/>
          <w:szCs w:val="22"/>
        </w:rPr>
        <w:t>3GPP TSG-RAN WG3 Meeting #11</w:t>
      </w:r>
      <w:r w:rsidR="009B21EE">
        <w:rPr>
          <w:rFonts w:ascii="Arial" w:eastAsia="Tahoma" w:hAnsi="Arial" w:cs="Arial"/>
          <w:b/>
          <w:bCs/>
          <w:sz w:val="22"/>
          <w:szCs w:val="22"/>
        </w:rPr>
        <w:t>8</w:t>
      </w:r>
      <w:r>
        <w:rPr>
          <w:rFonts w:ascii="Arial" w:eastAsia="Tahoma" w:hAnsi="Arial" w:cs="Arial"/>
          <w:b/>
          <w:bCs/>
          <w:sz w:val="22"/>
          <w:szCs w:val="22"/>
        </w:rPr>
        <w:tab/>
      </w:r>
      <w:r>
        <w:rPr>
          <w:rFonts w:ascii="Arial" w:eastAsia="Tahoma" w:hAnsi="Arial" w:cs="Arial"/>
          <w:b/>
          <w:bCs/>
          <w:sz w:val="22"/>
          <w:szCs w:val="22"/>
        </w:rPr>
        <w:tab/>
        <w:t>R3-</w:t>
      </w:r>
      <w:r w:rsidR="004E6122">
        <w:rPr>
          <w:rFonts w:ascii="Arial" w:eastAsia="Tahoma" w:hAnsi="Arial" w:cs="Arial"/>
          <w:b/>
          <w:bCs/>
          <w:sz w:val="22"/>
          <w:szCs w:val="22"/>
        </w:rPr>
        <w:t>226330</w:t>
      </w:r>
    </w:p>
    <w:bookmarkEnd w:id="0"/>
    <w:p w14:paraId="101CA668" w14:textId="27E4288F" w:rsidR="003D05DE" w:rsidRDefault="009B21EE">
      <w:pPr>
        <w:pStyle w:val="Header"/>
        <w:tabs>
          <w:tab w:val="clear" w:pos="4536"/>
          <w:tab w:val="left" w:pos="1800"/>
        </w:tabs>
        <w:ind w:left="1800" w:hanging="1800"/>
        <w:jc w:val="both"/>
        <w:rPr>
          <w:rFonts w:eastAsia="宋体"/>
          <w:sz w:val="22"/>
          <w:lang w:eastAsia="zh-CN"/>
        </w:rPr>
      </w:pPr>
      <w:r>
        <w:rPr>
          <w:rFonts w:eastAsia="宋体"/>
          <w:sz w:val="22"/>
          <w:lang w:eastAsia="zh-CN"/>
        </w:rPr>
        <w:t>Toulouse</w:t>
      </w:r>
      <w:r w:rsidR="00B116A5">
        <w:rPr>
          <w:rFonts w:eastAsia="宋体"/>
          <w:sz w:val="22"/>
          <w:lang w:eastAsia="zh-CN"/>
        </w:rPr>
        <w:t xml:space="preserve">, </w:t>
      </w:r>
      <w:r w:rsidR="00186C78">
        <w:rPr>
          <w:rFonts w:eastAsia="宋体"/>
          <w:sz w:val="22"/>
          <w:lang w:eastAsia="zh-CN"/>
        </w:rPr>
        <w:t xml:space="preserve">France, </w:t>
      </w:r>
      <w:r w:rsidR="00B116A5">
        <w:rPr>
          <w:rFonts w:eastAsia="宋体"/>
          <w:sz w:val="22"/>
          <w:lang w:eastAsia="zh-CN"/>
        </w:rPr>
        <w:t>1</w:t>
      </w:r>
      <w:r>
        <w:rPr>
          <w:rFonts w:eastAsia="宋体"/>
          <w:sz w:val="22"/>
          <w:lang w:eastAsia="zh-CN"/>
        </w:rPr>
        <w:t>4</w:t>
      </w:r>
      <w:r w:rsidR="00B116A5">
        <w:rPr>
          <w:rFonts w:eastAsia="宋体"/>
          <w:sz w:val="22"/>
          <w:vertAlign w:val="superscript"/>
          <w:lang w:eastAsia="zh-CN"/>
        </w:rPr>
        <w:t>th</w:t>
      </w:r>
      <w:r w:rsidR="00B116A5">
        <w:rPr>
          <w:rFonts w:eastAsia="宋体"/>
          <w:sz w:val="22"/>
          <w:lang w:eastAsia="zh-CN"/>
        </w:rPr>
        <w:t xml:space="preserve"> – 18</w:t>
      </w:r>
      <w:r w:rsidR="00B116A5">
        <w:rPr>
          <w:rFonts w:eastAsia="宋体"/>
          <w:sz w:val="22"/>
          <w:vertAlign w:val="superscript"/>
          <w:lang w:eastAsia="zh-CN"/>
        </w:rPr>
        <w:t>th</w:t>
      </w:r>
      <w:r w:rsidR="00B116A5">
        <w:rPr>
          <w:rFonts w:eastAsia="宋体"/>
          <w:sz w:val="22"/>
          <w:lang w:eastAsia="zh-CN"/>
        </w:rPr>
        <w:t xml:space="preserve"> </w:t>
      </w:r>
      <w:r>
        <w:rPr>
          <w:rFonts w:eastAsia="宋体"/>
          <w:sz w:val="22"/>
          <w:lang w:eastAsia="zh-CN"/>
        </w:rPr>
        <w:t>Nov</w:t>
      </w:r>
      <w:r w:rsidR="00B116A5">
        <w:rPr>
          <w:rFonts w:eastAsia="宋体"/>
          <w:sz w:val="22"/>
          <w:lang w:eastAsia="zh-CN"/>
        </w:rPr>
        <w:t>. 202</w:t>
      </w:r>
      <w:r w:rsidR="00B116A5">
        <w:rPr>
          <w:rFonts w:eastAsia="宋体" w:hint="eastAsia"/>
          <w:sz w:val="22"/>
          <w:lang w:eastAsia="zh-CN"/>
        </w:rPr>
        <w:t>2</w:t>
      </w:r>
    </w:p>
    <w:p w14:paraId="101CA669"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101CA66A" w14:textId="25C5A8C4" w:rsidR="003D05DE" w:rsidRDefault="00B116A5">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sidR="004E6122">
        <w:rPr>
          <w:rFonts w:eastAsia="宋体" w:hint="eastAsia"/>
          <w:sz w:val="22"/>
          <w:lang w:eastAsia="zh-CN"/>
        </w:rPr>
        <w:t>C</w:t>
      </w:r>
      <w:r>
        <w:rPr>
          <w:rFonts w:eastAsia="宋体"/>
          <w:sz w:val="22"/>
          <w:lang w:eastAsia="zh-CN"/>
        </w:rPr>
        <w:t xml:space="preserve">ollision </w:t>
      </w:r>
      <w:r>
        <w:rPr>
          <w:rFonts w:eastAsia="宋体" w:hint="eastAsia"/>
          <w:sz w:val="22"/>
          <w:lang w:eastAsia="zh-CN"/>
        </w:rPr>
        <w:t>between</w:t>
      </w:r>
      <w:r>
        <w:rPr>
          <w:rFonts w:eastAsia="宋体"/>
          <w:sz w:val="22"/>
          <w:lang w:eastAsia="zh-CN"/>
        </w:rPr>
        <w:t xml:space="preserve"> L1/L2</w:t>
      </w:r>
      <w:r w:rsidR="009B21EE">
        <w:rPr>
          <w:rFonts w:eastAsia="宋体"/>
          <w:sz w:val="22"/>
          <w:lang w:eastAsia="zh-CN"/>
        </w:rPr>
        <w:t xml:space="preserve">-triggered </w:t>
      </w:r>
      <w:r>
        <w:rPr>
          <w:rFonts w:eastAsia="宋体" w:hint="eastAsia"/>
          <w:sz w:val="22"/>
          <w:lang w:eastAsia="zh-CN"/>
        </w:rPr>
        <w:t>m</w:t>
      </w:r>
      <w:r>
        <w:rPr>
          <w:rFonts w:eastAsia="宋体"/>
          <w:sz w:val="22"/>
          <w:lang w:eastAsia="zh-CN"/>
        </w:rPr>
        <w:t xml:space="preserve">obility and L3 </w:t>
      </w:r>
      <w:r>
        <w:rPr>
          <w:rFonts w:eastAsia="宋体" w:hint="eastAsia"/>
          <w:sz w:val="22"/>
          <w:lang w:eastAsia="zh-CN"/>
        </w:rPr>
        <w:t>m</w:t>
      </w:r>
      <w:r>
        <w:rPr>
          <w:rFonts w:eastAsia="宋体"/>
          <w:sz w:val="22"/>
          <w:lang w:eastAsia="zh-CN"/>
        </w:rPr>
        <w:t xml:space="preserve">obility </w:t>
      </w:r>
    </w:p>
    <w:p w14:paraId="101CA66B"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14.2</w:t>
      </w:r>
    </w:p>
    <w:p w14:paraId="101CA66C"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101CA66D" w14:textId="77777777" w:rsidR="003D05DE" w:rsidRDefault="00B116A5">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101CA66E" w14:textId="63ED3CD7" w:rsidR="003D05DE" w:rsidRDefault="00923288">
      <w:pPr>
        <w:overflowPunct w:val="0"/>
        <w:autoSpaceDE w:val="0"/>
        <w:autoSpaceDN w:val="0"/>
        <w:adjustRightInd w:val="0"/>
        <w:spacing w:after="120"/>
        <w:jc w:val="both"/>
        <w:textAlignment w:val="baseline"/>
        <w:rPr>
          <w:bCs/>
          <w:sz w:val="20"/>
          <w:szCs w:val="20"/>
        </w:rPr>
      </w:pPr>
      <w:r>
        <w:rPr>
          <w:rFonts w:hint="eastAsia"/>
          <w:bCs/>
          <w:sz w:val="20"/>
          <w:szCs w:val="20"/>
        </w:rPr>
        <w:t>In</w:t>
      </w:r>
      <w:r>
        <w:rPr>
          <w:bCs/>
          <w:sz w:val="20"/>
          <w:szCs w:val="20"/>
        </w:rPr>
        <w:t xml:space="preserve"> RAN3#117e, the following agreements and WAs are made</w:t>
      </w:r>
      <w:r w:rsidR="003047A4">
        <w:rPr>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05DE" w14:paraId="101CA67D" w14:textId="77777777">
        <w:tc>
          <w:tcPr>
            <w:tcW w:w="9286" w:type="dxa"/>
            <w:tcBorders>
              <w:top w:val="single" w:sz="4" w:space="0" w:color="auto"/>
              <w:left w:val="single" w:sz="4" w:space="0" w:color="auto"/>
              <w:bottom w:val="single" w:sz="4" w:space="0" w:color="auto"/>
              <w:right w:val="single" w:sz="4" w:space="0" w:color="auto"/>
            </w:tcBorders>
          </w:tcPr>
          <w:p w14:paraId="6CBE8FAF" w14:textId="77777777" w:rsidR="00923288" w:rsidRPr="0031391A" w:rsidRDefault="00923288" w:rsidP="00923288">
            <w:pPr>
              <w:rPr>
                <w:b/>
                <w:sz w:val="20"/>
                <w:szCs w:val="20"/>
              </w:rPr>
            </w:pPr>
            <w:r w:rsidRPr="0031391A">
              <w:rPr>
                <w:b/>
                <w:sz w:val="20"/>
                <w:szCs w:val="20"/>
              </w:rPr>
              <w:t>Scenarios, use cases, principles, and general concepts:</w:t>
            </w:r>
          </w:p>
          <w:p w14:paraId="659B1DF0" w14:textId="77777777" w:rsidR="00923288" w:rsidRPr="00A04C82" w:rsidRDefault="00923288" w:rsidP="00923288">
            <w:pPr>
              <w:pStyle w:val="ListParagraph"/>
              <w:numPr>
                <w:ilvl w:val="0"/>
                <w:numId w:val="14"/>
              </w:numPr>
              <w:ind w:firstLineChars="0"/>
              <w:rPr>
                <w:rFonts w:ascii="Times New Roman" w:hAnsi="Times New Roman"/>
                <w:bCs/>
                <w:kern w:val="0"/>
                <w:sz w:val="20"/>
                <w:szCs w:val="20"/>
                <w:highlight w:val="yellow"/>
              </w:rPr>
            </w:pPr>
            <w:r w:rsidRPr="00A04C82">
              <w:rPr>
                <w:rFonts w:ascii="Times New Roman" w:hAnsi="Times New Roman"/>
                <w:bCs/>
                <w:kern w:val="0"/>
                <w:sz w:val="20"/>
                <w:szCs w:val="20"/>
                <w:highlight w:val="yellow"/>
              </w:rPr>
              <w:t>Both intra- DU and intra-CU inter-DU scenarios are supported for L1/L2 mobility.</w:t>
            </w:r>
          </w:p>
          <w:p w14:paraId="0AD879A6" w14:textId="77777777" w:rsidR="00923288" w:rsidRPr="00A04C82" w:rsidRDefault="00923288" w:rsidP="00923288">
            <w:pPr>
              <w:pStyle w:val="ListParagraph"/>
              <w:numPr>
                <w:ilvl w:val="0"/>
                <w:numId w:val="14"/>
              </w:numPr>
              <w:ind w:firstLineChars="0"/>
              <w:rPr>
                <w:rFonts w:ascii="Times New Roman" w:hAnsi="Times New Roman"/>
                <w:bCs/>
                <w:kern w:val="0"/>
                <w:sz w:val="20"/>
                <w:szCs w:val="20"/>
                <w:highlight w:val="yellow"/>
              </w:rPr>
            </w:pPr>
            <w:r w:rsidRPr="00A04C82">
              <w:rPr>
                <w:rFonts w:ascii="Times New Roman" w:hAnsi="Times New Roman"/>
                <w:bCs/>
                <w:kern w:val="0"/>
                <w:sz w:val="20"/>
                <w:szCs w:val="20"/>
                <w:highlight w:val="yellow"/>
              </w:rPr>
              <w:t>RAN3 will study the signaling impacts on below use cases following to RAN2 prioritization:</w:t>
            </w:r>
          </w:p>
          <w:p w14:paraId="2DBF99A4" w14:textId="77777777" w:rsidR="00923288" w:rsidRPr="00A04C82" w:rsidRDefault="00923288" w:rsidP="00923288">
            <w:pPr>
              <w:numPr>
                <w:ilvl w:val="0"/>
                <w:numId w:val="15"/>
              </w:numPr>
              <w:ind w:left="1024"/>
              <w:rPr>
                <w:bCs/>
                <w:sz w:val="20"/>
                <w:szCs w:val="20"/>
                <w:highlight w:val="yellow"/>
              </w:rPr>
            </w:pPr>
            <w:r w:rsidRPr="00A04C82">
              <w:rPr>
                <w:bCs/>
                <w:sz w:val="20"/>
                <w:szCs w:val="20"/>
                <w:highlight w:val="yellow"/>
              </w:rPr>
              <w:t>Stand alone</w:t>
            </w:r>
          </w:p>
          <w:p w14:paraId="2A75F53B" w14:textId="77777777" w:rsidR="00923288" w:rsidRPr="00A04C82" w:rsidRDefault="00923288" w:rsidP="00923288">
            <w:pPr>
              <w:numPr>
                <w:ilvl w:val="0"/>
                <w:numId w:val="15"/>
              </w:numPr>
              <w:ind w:left="1024"/>
              <w:rPr>
                <w:bCs/>
                <w:sz w:val="20"/>
                <w:szCs w:val="20"/>
                <w:highlight w:val="yellow"/>
              </w:rPr>
            </w:pPr>
            <w:r w:rsidRPr="00A04C82">
              <w:rPr>
                <w:bCs/>
                <w:sz w:val="20"/>
                <w:szCs w:val="20"/>
                <w:highlight w:val="yellow"/>
              </w:rPr>
              <w:t xml:space="preserve">Carrier Aggregation (Change of </w:t>
            </w:r>
            <w:proofErr w:type="spellStart"/>
            <w:r w:rsidRPr="00A04C82">
              <w:rPr>
                <w:bCs/>
                <w:sz w:val="20"/>
                <w:szCs w:val="20"/>
                <w:highlight w:val="yellow"/>
              </w:rPr>
              <w:t>PCell</w:t>
            </w:r>
            <w:proofErr w:type="spellEnd"/>
            <w:r w:rsidRPr="00A04C82">
              <w:rPr>
                <w:bCs/>
                <w:sz w:val="20"/>
                <w:szCs w:val="20"/>
                <w:highlight w:val="yellow"/>
              </w:rPr>
              <w:t>)</w:t>
            </w:r>
          </w:p>
          <w:p w14:paraId="0A4DAB4F" w14:textId="77777777" w:rsidR="00923288" w:rsidRPr="00A04C82" w:rsidRDefault="00923288" w:rsidP="00923288">
            <w:pPr>
              <w:numPr>
                <w:ilvl w:val="0"/>
                <w:numId w:val="15"/>
              </w:numPr>
              <w:ind w:left="1024"/>
              <w:rPr>
                <w:bCs/>
                <w:sz w:val="20"/>
                <w:szCs w:val="20"/>
                <w:highlight w:val="yellow"/>
              </w:rPr>
            </w:pPr>
            <w:r w:rsidRPr="00A04C82">
              <w:rPr>
                <w:bCs/>
                <w:sz w:val="20"/>
                <w:szCs w:val="20"/>
                <w:highlight w:val="yellow"/>
              </w:rPr>
              <w:t xml:space="preserve">NR-DC (Change of </w:t>
            </w:r>
            <w:proofErr w:type="spellStart"/>
            <w:r w:rsidRPr="00A04C82">
              <w:rPr>
                <w:bCs/>
                <w:sz w:val="20"/>
                <w:szCs w:val="20"/>
                <w:highlight w:val="yellow"/>
              </w:rPr>
              <w:t>PCell</w:t>
            </w:r>
            <w:proofErr w:type="spellEnd"/>
            <w:r w:rsidRPr="00A04C82">
              <w:rPr>
                <w:bCs/>
                <w:sz w:val="20"/>
                <w:szCs w:val="20"/>
                <w:highlight w:val="yellow"/>
              </w:rPr>
              <w:t xml:space="preserve"> at MN, Change of </w:t>
            </w:r>
            <w:proofErr w:type="spellStart"/>
            <w:r w:rsidRPr="00A04C82">
              <w:rPr>
                <w:bCs/>
                <w:sz w:val="20"/>
                <w:szCs w:val="20"/>
                <w:highlight w:val="yellow"/>
              </w:rPr>
              <w:t>PScell</w:t>
            </w:r>
            <w:proofErr w:type="spellEnd"/>
            <w:r w:rsidRPr="00A04C82">
              <w:rPr>
                <w:bCs/>
                <w:sz w:val="20"/>
                <w:szCs w:val="20"/>
                <w:highlight w:val="yellow"/>
              </w:rPr>
              <w:t xml:space="preserve"> at SN) </w:t>
            </w:r>
          </w:p>
          <w:p w14:paraId="60B1A521" w14:textId="77777777" w:rsidR="00923288" w:rsidRPr="00A04C82" w:rsidRDefault="00923288" w:rsidP="00923288">
            <w:pPr>
              <w:pStyle w:val="ListParagraph"/>
              <w:numPr>
                <w:ilvl w:val="0"/>
                <w:numId w:val="14"/>
              </w:numPr>
              <w:ind w:firstLineChars="0"/>
              <w:rPr>
                <w:rFonts w:ascii="Times New Roman" w:hAnsi="Times New Roman"/>
                <w:bCs/>
                <w:kern w:val="0"/>
                <w:sz w:val="20"/>
                <w:szCs w:val="20"/>
              </w:rPr>
            </w:pPr>
            <w:r w:rsidRPr="00A04C82">
              <w:rPr>
                <w:rFonts w:ascii="Times New Roman" w:hAnsi="Times New Roman"/>
                <w:bCs/>
                <w:kern w:val="0"/>
                <w:sz w:val="20"/>
                <w:szCs w:val="20"/>
              </w:rPr>
              <w:t>RAN3 will aim for a single solution for network signaling design on L1/L2 based inter-cell mobility to support all agreed scenarios. The details of solution are FFS.</w:t>
            </w:r>
          </w:p>
          <w:p w14:paraId="1A18BC01" w14:textId="77777777" w:rsidR="00923288" w:rsidRPr="0031391A" w:rsidRDefault="00923288" w:rsidP="00923288">
            <w:pPr>
              <w:pStyle w:val="ListParagraph"/>
              <w:numPr>
                <w:ilvl w:val="0"/>
                <w:numId w:val="14"/>
              </w:numPr>
              <w:ind w:firstLineChars="0"/>
              <w:rPr>
                <w:rFonts w:ascii="Times New Roman" w:hAnsi="Times New Roman"/>
                <w:bCs/>
                <w:kern w:val="0"/>
                <w:sz w:val="20"/>
                <w:szCs w:val="20"/>
              </w:rPr>
            </w:pPr>
            <w:r w:rsidRPr="0031391A">
              <w:rPr>
                <w:rFonts w:ascii="Times New Roman" w:hAnsi="Times New Roman"/>
                <w:bCs/>
                <w:kern w:val="0"/>
                <w:sz w:val="20"/>
                <w:szCs w:val="20"/>
              </w:rPr>
              <w:t>RAN3 focuses on the network-controlled procedure for L1/L2 based inter-cell mobility.</w:t>
            </w:r>
          </w:p>
          <w:p w14:paraId="41F1441C" w14:textId="77777777" w:rsidR="00923288" w:rsidRPr="0031391A" w:rsidRDefault="00923288" w:rsidP="00923288">
            <w:pPr>
              <w:rPr>
                <w:b/>
                <w:sz w:val="20"/>
                <w:szCs w:val="20"/>
              </w:rPr>
            </w:pPr>
            <w:r w:rsidRPr="0031391A">
              <w:rPr>
                <w:b/>
                <w:sz w:val="20"/>
                <w:szCs w:val="20"/>
              </w:rPr>
              <w:t>Intra-DU L1/L2 mobility procedure:</w:t>
            </w:r>
          </w:p>
          <w:p w14:paraId="5FCEC687" w14:textId="77777777" w:rsidR="00923288" w:rsidRPr="0031391A" w:rsidRDefault="00923288" w:rsidP="00923288">
            <w:pPr>
              <w:rPr>
                <w:bCs/>
                <w:sz w:val="20"/>
                <w:szCs w:val="20"/>
              </w:rPr>
            </w:pPr>
            <w:r w:rsidRPr="0031391A">
              <w:rPr>
                <w:bCs/>
                <w:sz w:val="20"/>
                <w:szCs w:val="20"/>
              </w:rPr>
              <w:t>Handover preparation:</w:t>
            </w:r>
          </w:p>
          <w:p w14:paraId="1AA31983" w14:textId="77777777" w:rsidR="00923288" w:rsidRPr="0031391A" w:rsidRDefault="00923288" w:rsidP="00923288">
            <w:pPr>
              <w:pStyle w:val="ListParagraph"/>
              <w:numPr>
                <w:ilvl w:val="0"/>
                <w:numId w:val="14"/>
              </w:numPr>
              <w:ind w:firstLineChars="0"/>
              <w:rPr>
                <w:rFonts w:ascii="Times New Roman" w:hAnsi="Times New Roman"/>
                <w:bCs/>
                <w:kern w:val="0"/>
                <w:sz w:val="20"/>
                <w:szCs w:val="20"/>
              </w:rPr>
            </w:pPr>
            <w:r w:rsidRPr="0031391A">
              <w:rPr>
                <w:rFonts w:ascii="Times New Roman" w:hAnsi="Times New Roman" w:hint="eastAsia"/>
                <w:bCs/>
                <w:kern w:val="0"/>
                <w:sz w:val="20"/>
                <w:szCs w:val="20"/>
              </w:rPr>
              <w:t>WA: For intra-DU L1/L2 mobility, the existing F1AP procedure (e.g., F1AP UE CONTEXT MODIFICATION) is reused for handover configuration for inter-cell mobility.</w:t>
            </w:r>
          </w:p>
          <w:p w14:paraId="7E1682B7" w14:textId="77777777" w:rsidR="00923288" w:rsidRPr="007F3B25" w:rsidRDefault="00923288" w:rsidP="00923288">
            <w:pPr>
              <w:pStyle w:val="ListParagraph"/>
              <w:numPr>
                <w:ilvl w:val="0"/>
                <w:numId w:val="14"/>
              </w:numPr>
              <w:ind w:firstLineChars="0"/>
              <w:rPr>
                <w:rFonts w:ascii="Times New Roman" w:hAnsi="Times New Roman"/>
                <w:color w:val="0000FF"/>
                <w:sz w:val="20"/>
                <w:szCs w:val="20"/>
              </w:rPr>
            </w:pPr>
            <w:r w:rsidRPr="0031391A">
              <w:rPr>
                <w:rFonts w:ascii="Times New Roman" w:hAnsi="Times New Roman"/>
                <w:bCs/>
                <w:kern w:val="0"/>
                <w:sz w:val="20"/>
                <w:szCs w:val="20"/>
              </w:rPr>
              <w:t xml:space="preserve">The gNB-CU initiates the L1/L2 mobility configuration procedure. </w:t>
            </w:r>
            <w:r w:rsidRPr="007F3B25">
              <w:rPr>
                <w:rFonts w:ascii="Times New Roman" w:hAnsi="Times New Roman"/>
                <w:color w:val="0000FF"/>
                <w:sz w:val="20"/>
                <w:szCs w:val="20"/>
              </w:rPr>
              <w:t>FFS on whether gNB-DU can also initiate the L1/L2 mobility configuration procedure.</w:t>
            </w:r>
          </w:p>
          <w:p w14:paraId="40A1954D" w14:textId="77777777" w:rsidR="00923288" w:rsidRPr="00A0200F" w:rsidRDefault="00923288" w:rsidP="00923288">
            <w:pPr>
              <w:pStyle w:val="ListParagraph"/>
              <w:numPr>
                <w:ilvl w:val="0"/>
                <w:numId w:val="14"/>
              </w:numPr>
              <w:ind w:firstLineChars="0"/>
              <w:rPr>
                <w:rFonts w:ascii="Times New Roman" w:hAnsi="Times New Roman"/>
                <w:bCs/>
                <w:kern w:val="0"/>
                <w:sz w:val="20"/>
                <w:szCs w:val="20"/>
              </w:rPr>
            </w:pPr>
            <w:r w:rsidRPr="0031391A">
              <w:rPr>
                <w:rFonts w:ascii="Times New Roman" w:hAnsi="Times New Roman"/>
                <w:bCs/>
                <w:kern w:val="0"/>
                <w:sz w:val="20"/>
                <w:szCs w:val="20"/>
              </w:rPr>
              <w:t xml:space="preserve">The configuration of candidate target cell(s) for L1/L2 mobility is initiated by the gNB-CU. </w:t>
            </w:r>
            <w:r w:rsidRPr="00A0200F">
              <w:rPr>
                <w:rFonts w:ascii="Times New Roman" w:hAnsi="Times New Roman"/>
                <w:color w:val="0000FF"/>
                <w:sz w:val="20"/>
                <w:szCs w:val="20"/>
              </w:rPr>
              <w:t>Details are FFS.</w:t>
            </w:r>
          </w:p>
          <w:p w14:paraId="11E97754" w14:textId="77777777" w:rsidR="00923288" w:rsidRPr="0031391A" w:rsidRDefault="00923288" w:rsidP="00923288">
            <w:pPr>
              <w:rPr>
                <w:bCs/>
                <w:sz w:val="20"/>
                <w:szCs w:val="20"/>
              </w:rPr>
            </w:pPr>
            <w:r w:rsidRPr="0031391A">
              <w:rPr>
                <w:bCs/>
                <w:sz w:val="20"/>
                <w:szCs w:val="20"/>
              </w:rPr>
              <w:t>Handover execution:</w:t>
            </w:r>
          </w:p>
          <w:p w14:paraId="44938883" w14:textId="77777777" w:rsidR="00923288" w:rsidRPr="00A04C82" w:rsidRDefault="00923288" w:rsidP="00923288">
            <w:pPr>
              <w:pStyle w:val="ListParagraph"/>
              <w:numPr>
                <w:ilvl w:val="0"/>
                <w:numId w:val="14"/>
              </w:numPr>
              <w:ind w:firstLineChars="0"/>
              <w:rPr>
                <w:rFonts w:ascii="Times New Roman" w:hAnsi="Times New Roman"/>
                <w:bCs/>
                <w:kern w:val="0"/>
                <w:sz w:val="20"/>
                <w:szCs w:val="20"/>
                <w:highlight w:val="yellow"/>
              </w:rPr>
            </w:pPr>
            <w:r w:rsidRPr="00A04C82">
              <w:rPr>
                <w:rFonts w:ascii="Times New Roman" w:hAnsi="Times New Roman"/>
                <w:bCs/>
                <w:kern w:val="0"/>
                <w:sz w:val="20"/>
                <w:szCs w:val="20"/>
                <w:highlight w:val="yellow"/>
              </w:rPr>
              <w:t>WA: RAN3 assumes that the UE sends the L1 measurement report to the gNB-DU and the gNB-DU triggers UE mobility to a target candidate cell. All details are up to RAN1 and RAN2 discussion.</w:t>
            </w:r>
          </w:p>
          <w:p w14:paraId="6AE8EFDD" w14:textId="77777777" w:rsidR="00923288" w:rsidRPr="0031391A" w:rsidRDefault="00923288" w:rsidP="00923288">
            <w:pPr>
              <w:pStyle w:val="ListParagraph"/>
              <w:numPr>
                <w:ilvl w:val="0"/>
                <w:numId w:val="14"/>
              </w:numPr>
              <w:ind w:firstLineChars="0"/>
              <w:rPr>
                <w:rFonts w:ascii="Times New Roman" w:hAnsi="Times New Roman"/>
                <w:color w:val="0000FF"/>
                <w:sz w:val="20"/>
                <w:szCs w:val="20"/>
              </w:rPr>
            </w:pPr>
            <w:r w:rsidRPr="0031391A">
              <w:rPr>
                <w:rFonts w:ascii="Times New Roman" w:hAnsi="Times New Roman"/>
                <w:color w:val="0000FF"/>
                <w:sz w:val="20"/>
                <w:szCs w:val="20"/>
              </w:rPr>
              <w:t>FFS on how the gNB/gNB-DU detects the UE access and whether there is an F1 impact.</w:t>
            </w:r>
          </w:p>
          <w:p w14:paraId="0546EF2B" w14:textId="77777777" w:rsidR="00923288" w:rsidRPr="0031391A" w:rsidRDefault="00923288" w:rsidP="00923288">
            <w:pPr>
              <w:rPr>
                <w:bCs/>
                <w:sz w:val="20"/>
                <w:szCs w:val="20"/>
              </w:rPr>
            </w:pPr>
            <w:r w:rsidRPr="0031391A">
              <w:rPr>
                <w:bCs/>
                <w:sz w:val="20"/>
                <w:szCs w:val="20"/>
              </w:rPr>
              <w:t>Handover completion:</w:t>
            </w:r>
          </w:p>
          <w:p w14:paraId="101CA67C" w14:textId="19460219" w:rsidR="003D05DE" w:rsidRDefault="00923288" w:rsidP="00A04C82">
            <w:pPr>
              <w:pStyle w:val="ListParagraph"/>
              <w:numPr>
                <w:ilvl w:val="0"/>
                <w:numId w:val="14"/>
              </w:numPr>
              <w:ind w:firstLineChars="0"/>
              <w:rPr>
                <w:color w:val="000000"/>
              </w:rPr>
            </w:pPr>
            <w:r w:rsidRPr="00923288">
              <w:rPr>
                <w:color w:val="0000FF"/>
                <w:sz w:val="20"/>
                <w:szCs w:val="20"/>
              </w:rPr>
              <w:t>For intra-DU L1/L2 handover, whether and how to release the source cell/prepared cells’ resources in the gNB-DU is FFS.</w:t>
            </w:r>
          </w:p>
        </w:tc>
      </w:tr>
    </w:tbl>
    <w:p w14:paraId="101CA67E" w14:textId="77777777" w:rsidR="003D05DE" w:rsidRDefault="00B116A5">
      <w:pPr>
        <w:spacing w:after="120"/>
        <w:jc w:val="both"/>
        <w:rPr>
          <w:bCs/>
          <w:sz w:val="20"/>
          <w:szCs w:val="20"/>
        </w:rPr>
      </w:pPr>
      <w:r>
        <w:rPr>
          <w:rFonts w:hint="eastAsia"/>
          <w:bCs/>
          <w:sz w:val="20"/>
          <w:szCs w:val="20"/>
        </w:rPr>
        <w:t>I</w:t>
      </w:r>
      <w:r>
        <w:rPr>
          <w:bCs/>
          <w:sz w:val="20"/>
          <w:szCs w:val="20"/>
        </w:rPr>
        <w:t>n our understanding, introducing the L1/L2 mobility mechanism will lead to the scenario where L1/L2 mobility and L3 mobility occur simultaneously. In this contribution, we will discuss the issue and potential RAN3 solutions.</w:t>
      </w:r>
    </w:p>
    <w:p w14:paraId="101CA67F" w14:textId="77777777" w:rsidR="003D05DE" w:rsidRDefault="00B116A5">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01CA680" w14:textId="66762704" w:rsidR="003D05DE" w:rsidRDefault="00B116A5" w:rsidP="00A04C82">
      <w:pPr>
        <w:pStyle w:val="21"/>
        <w:rPr>
          <w:bCs/>
          <w:sz w:val="20"/>
          <w:szCs w:val="20"/>
        </w:rPr>
      </w:pPr>
      <w:r>
        <w:rPr>
          <w:rFonts w:hint="eastAsia"/>
          <w:bCs/>
          <w:sz w:val="20"/>
          <w:szCs w:val="20"/>
        </w:rPr>
        <w:t>A</w:t>
      </w:r>
      <w:r>
        <w:rPr>
          <w:bCs/>
          <w:sz w:val="20"/>
          <w:szCs w:val="20"/>
        </w:rPr>
        <w:t xml:space="preserve">ccording to the </w:t>
      </w:r>
      <w:r w:rsidR="00923288">
        <w:rPr>
          <w:bCs/>
          <w:sz w:val="20"/>
          <w:szCs w:val="20"/>
        </w:rPr>
        <w:t>use cases agreed in RAN3#117e</w:t>
      </w:r>
      <w:r>
        <w:rPr>
          <w:bCs/>
          <w:sz w:val="20"/>
          <w:szCs w:val="20"/>
        </w:rPr>
        <w:t xml:space="preserve">, the procedure of </w:t>
      </w:r>
      <w:proofErr w:type="gramStart"/>
      <w:r w:rsidR="00A435D5">
        <w:rPr>
          <w:bCs/>
          <w:sz w:val="20"/>
          <w:szCs w:val="20"/>
        </w:rPr>
        <w:t>LTM</w:t>
      </w:r>
      <w:r w:rsidR="003047A4">
        <w:rPr>
          <w:bCs/>
          <w:sz w:val="20"/>
          <w:szCs w:val="20"/>
        </w:rPr>
        <w:t>(</w:t>
      </w:r>
      <w:proofErr w:type="gramEnd"/>
      <w:r w:rsidR="003047A4">
        <w:t>L1/L2-triggered mobility</w:t>
      </w:r>
      <w:r w:rsidR="003047A4">
        <w:rPr>
          <w:bCs/>
          <w:sz w:val="20"/>
          <w:szCs w:val="20"/>
        </w:rPr>
        <w:t>)</w:t>
      </w:r>
      <w:r>
        <w:rPr>
          <w:bCs/>
          <w:sz w:val="20"/>
          <w:szCs w:val="20"/>
        </w:rPr>
        <w:t xml:space="preserve"> </w:t>
      </w:r>
      <w:r>
        <w:rPr>
          <w:rFonts w:hint="eastAsia"/>
          <w:bCs/>
          <w:sz w:val="20"/>
          <w:szCs w:val="20"/>
        </w:rPr>
        <w:t>is</w:t>
      </w:r>
      <w:r>
        <w:rPr>
          <w:bCs/>
          <w:sz w:val="20"/>
          <w:szCs w:val="20"/>
        </w:rPr>
        <w:t xml:space="preserve"> applicable to </w:t>
      </w:r>
      <w:r>
        <w:rPr>
          <w:rFonts w:hint="eastAsia"/>
          <w:bCs/>
          <w:sz w:val="20"/>
          <w:szCs w:val="20"/>
        </w:rPr>
        <w:t>both</w:t>
      </w:r>
      <w:r>
        <w:rPr>
          <w:bCs/>
          <w:sz w:val="20"/>
          <w:szCs w:val="20"/>
        </w:rPr>
        <w:t xml:space="preserve"> intra-DU and intra-CU inter-DU mobility case</w:t>
      </w:r>
      <w:r>
        <w:rPr>
          <w:rFonts w:hint="eastAsia"/>
          <w:bCs/>
          <w:sz w:val="20"/>
          <w:szCs w:val="20"/>
        </w:rPr>
        <w:t>s</w:t>
      </w:r>
      <w:r>
        <w:rPr>
          <w:bCs/>
          <w:sz w:val="20"/>
          <w:szCs w:val="20"/>
        </w:rPr>
        <w:t xml:space="preserve">. </w:t>
      </w:r>
      <w:r>
        <w:rPr>
          <w:rFonts w:hint="eastAsia"/>
          <w:bCs/>
          <w:sz w:val="20"/>
          <w:szCs w:val="20"/>
        </w:rPr>
        <w:t>However,</w:t>
      </w:r>
      <w:r>
        <w:rPr>
          <w:bCs/>
          <w:sz w:val="20"/>
          <w:szCs w:val="20"/>
        </w:rPr>
        <w:t xml:space="preserve"> even if </w:t>
      </w:r>
      <w:r w:rsidR="00A435D5">
        <w:rPr>
          <w:bCs/>
          <w:sz w:val="20"/>
          <w:szCs w:val="20"/>
        </w:rPr>
        <w:t>LTM</w:t>
      </w:r>
      <w:r>
        <w:rPr>
          <w:bCs/>
          <w:sz w:val="20"/>
          <w:szCs w:val="20"/>
        </w:rPr>
        <w:t xml:space="preserve"> is applied, L3 mobility cannot be avoided completely in intra-CU mobility case</w:t>
      </w:r>
      <w:r w:rsidR="004E6122">
        <w:rPr>
          <w:bCs/>
          <w:sz w:val="20"/>
          <w:szCs w:val="20"/>
        </w:rPr>
        <w:t>s</w:t>
      </w:r>
      <w:r>
        <w:rPr>
          <w:bCs/>
          <w:sz w:val="20"/>
          <w:szCs w:val="20"/>
        </w:rPr>
        <w:t xml:space="preserve">. For example, L3 intra-cell handover has to be performed when refreshing security keys is required. Hence, while moving among the intra-CU cells, UE may be </w:t>
      </w:r>
      <w:r w:rsidR="004E6122">
        <w:rPr>
          <w:rFonts w:hint="eastAsia"/>
          <w:bCs/>
          <w:sz w:val="20"/>
          <w:szCs w:val="20"/>
        </w:rPr>
        <w:t>controlled</w:t>
      </w:r>
      <w:r w:rsidR="004E6122">
        <w:rPr>
          <w:bCs/>
          <w:sz w:val="20"/>
          <w:szCs w:val="20"/>
        </w:rPr>
        <w:t xml:space="preserve"> </w:t>
      </w:r>
      <w:r>
        <w:rPr>
          <w:bCs/>
          <w:sz w:val="20"/>
          <w:szCs w:val="20"/>
        </w:rPr>
        <w:t xml:space="preserve">to perform </w:t>
      </w:r>
      <w:r w:rsidR="00A435D5">
        <w:rPr>
          <w:bCs/>
          <w:sz w:val="20"/>
          <w:szCs w:val="20"/>
        </w:rPr>
        <w:t>LTM</w:t>
      </w:r>
      <w:r>
        <w:rPr>
          <w:bCs/>
          <w:sz w:val="20"/>
          <w:szCs w:val="20"/>
        </w:rPr>
        <w:t xml:space="preserve"> or L3 mobility according to the handover command from the network.</w:t>
      </w:r>
      <w:r w:rsidR="00E47D99">
        <w:rPr>
          <w:bCs/>
          <w:sz w:val="20"/>
          <w:szCs w:val="20"/>
        </w:rPr>
        <w:t xml:space="preserve"> </w:t>
      </w:r>
    </w:p>
    <w:p w14:paraId="101CA681" w14:textId="69AAE837" w:rsidR="003D05DE" w:rsidRPr="00B116A5" w:rsidRDefault="00A435D5">
      <w:pPr>
        <w:pStyle w:val="Observation"/>
        <w:numPr>
          <w:ilvl w:val="0"/>
          <w:numId w:val="8"/>
        </w:numPr>
        <w:ind w:left="1701" w:hanging="1701"/>
        <w:rPr>
          <w:lang w:bidi="ar"/>
        </w:rPr>
      </w:pPr>
      <w:r>
        <w:rPr>
          <w:rFonts w:ascii="Times New Roman" w:hAnsi="Times New Roman"/>
          <w:lang w:bidi="ar"/>
        </w:rPr>
        <w:t>LTM</w:t>
      </w:r>
      <w:r w:rsidR="00B116A5" w:rsidRPr="00B116A5">
        <w:rPr>
          <w:rFonts w:ascii="Times New Roman" w:hAnsi="Times New Roman"/>
          <w:lang w:bidi="ar"/>
        </w:rPr>
        <w:t xml:space="preserve"> may coexist with L3 </w:t>
      </w:r>
      <w:r>
        <w:rPr>
          <w:rFonts w:ascii="Times New Roman" w:hAnsi="Times New Roman"/>
          <w:lang w:bidi="ar"/>
        </w:rPr>
        <w:t>mobility</w:t>
      </w:r>
      <w:r w:rsidRPr="00B116A5">
        <w:rPr>
          <w:rFonts w:ascii="Times New Roman" w:hAnsi="Times New Roman"/>
          <w:lang w:bidi="ar"/>
        </w:rPr>
        <w:t xml:space="preserve"> </w:t>
      </w:r>
      <w:r w:rsidR="00B116A5" w:rsidRPr="00B116A5">
        <w:rPr>
          <w:rFonts w:ascii="Times New Roman" w:hAnsi="Times New Roman"/>
          <w:lang w:bidi="ar"/>
        </w:rPr>
        <w:t>for intra-</w:t>
      </w:r>
      <w:r w:rsidR="004E6122">
        <w:rPr>
          <w:rFonts w:ascii="Times New Roman" w:hAnsi="Times New Roman"/>
          <w:lang w:val="en-US" w:bidi="ar"/>
        </w:rPr>
        <w:t>CU</w:t>
      </w:r>
      <w:r w:rsidR="00B116A5" w:rsidRPr="00B116A5">
        <w:rPr>
          <w:rFonts w:ascii="Times New Roman" w:hAnsi="Times New Roman"/>
          <w:lang w:bidi="ar"/>
        </w:rPr>
        <w:t xml:space="preserve"> mobility cases.</w:t>
      </w:r>
    </w:p>
    <w:p w14:paraId="101CA682" w14:textId="33B8E5A1" w:rsidR="003D05DE" w:rsidRDefault="00B116A5">
      <w:pPr>
        <w:spacing w:after="120"/>
        <w:jc w:val="both"/>
        <w:rPr>
          <w:bCs/>
          <w:sz w:val="20"/>
          <w:szCs w:val="20"/>
        </w:rPr>
      </w:pPr>
      <w:r>
        <w:rPr>
          <w:bCs/>
          <w:sz w:val="20"/>
          <w:szCs w:val="20"/>
        </w:rPr>
        <w:t xml:space="preserve">Since </w:t>
      </w:r>
      <w:r w:rsidR="00A435D5">
        <w:rPr>
          <w:bCs/>
          <w:sz w:val="20"/>
          <w:szCs w:val="20"/>
        </w:rPr>
        <w:t>LTM</w:t>
      </w:r>
      <w:r>
        <w:rPr>
          <w:bCs/>
          <w:sz w:val="20"/>
          <w:szCs w:val="20"/>
        </w:rPr>
        <w:t xml:space="preserve"> is triggered by DU while L3 mobility is decided by CU, it is possible that L1/L2 and L3 handover commands are sent to UE simultaneously if there is no CU-DU coordination on L1/L2 and L3 </w:t>
      </w:r>
      <w:r w:rsidR="0011415E">
        <w:rPr>
          <w:bCs/>
          <w:sz w:val="20"/>
          <w:szCs w:val="20"/>
        </w:rPr>
        <w:t>handover</w:t>
      </w:r>
      <w:r>
        <w:rPr>
          <w:bCs/>
          <w:sz w:val="20"/>
          <w:szCs w:val="20"/>
        </w:rPr>
        <w:t xml:space="preserve"> decision/triggering. </w:t>
      </w:r>
    </w:p>
    <w:p w14:paraId="101CA684" w14:textId="7C232935" w:rsidR="003D05DE" w:rsidRPr="00923288" w:rsidRDefault="00B116A5" w:rsidP="00A04C82">
      <w:pPr>
        <w:pStyle w:val="Observation"/>
        <w:numPr>
          <w:ilvl w:val="0"/>
          <w:numId w:val="8"/>
        </w:numPr>
        <w:ind w:left="1701" w:hanging="1701"/>
      </w:pPr>
      <w:r>
        <w:rPr>
          <w:rFonts w:ascii="Times New Roman" w:hAnsi="Times New Roman"/>
          <w:lang w:bidi="ar"/>
        </w:rPr>
        <w:lastRenderedPageBreak/>
        <w:t>L1/L2 handover command may be received by a UE which is handling a received L3 handover command, and vice versa.</w:t>
      </w:r>
    </w:p>
    <w:p w14:paraId="101CA685" w14:textId="34173FCF" w:rsidR="003D05DE" w:rsidRDefault="00B116A5">
      <w:pPr>
        <w:spacing w:after="120"/>
        <w:jc w:val="both"/>
        <w:rPr>
          <w:bCs/>
          <w:sz w:val="20"/>
          <w:szCs w:val="20"/>
        </w:rPr>
      </w:pPr>
      <w:r>
        <w:rPr>
          <w:bCs/>
          <w:sz w:val="20"/>
          <w:szCs w:val="20"/>
        </w:rPr>
        <w:t xml:space="preserve">Let’s </w:t>
      </w:r>
      <w:r w:rsidR="00977F88">
        <w:rPr>
          <w:bCs/>
          <w:sz w:val="20"/>
          <w:szCs w:val="20"/>
        </w:rPr>
        <w:t xml:space="preserve">discuss </w:t>
      </w:r>
      <w:r>
        <w:rPr>
          <w:bCs/>
          <w:sz w:val="20"/>
          <w:szCs w:val="20"/>
        </w:rPr>
        <w:t>what will happen when L1/</w:t>
      </w:r>
      <w:r>
        <w:rPr>
          <w:rFonts w:hint="eastAsia"/>
          <w:bCs/>
          <w:sz w:val="20"/>
          <w:szCs w:val="20"/>
        </w:rPr>
        <w:t>L</w:t>
      </w:r>
      <w:r>
        <w:rPr>
          <w:bCs/>
          <w:sz w:val="20"/>
          <w:szCs w:val="20"/>
        </w:rPr>
        <w:t xml:space="preserve">2 and L3 handover commands are sent to UE simultaneously. If the L3 handover command used to trigger an intra-cell handover for security keys refreshing is applied </w:t>
      </w:r>
      <w:r w:rsidR="00A04C82">
        <w:rPr>
          <w:rFonts w:hint="eastAsia"/>
          <w:bCs/>
          <w:sz w:val="20"/>
          <w:szCs w:val="20"/>
        </w:rPr>
        <w:t>first</w:t>
      </w:r>
      <w:r>
        <w:rPr>
          <w:bCs/>
          <w:sz w:val="20"/>
          <w:szCs w:val="20"/>
        </w:rPr>
        <w:t>, the L1/L2 handover is delayed. It is because the</w:t>
      </w:r>
      <w:bookmarkStart w:id="6" w:name="OLE_LINK2"/>
      <w:bookmarkStart w:id="7" w:name="OLE_LINK1"/>
      <w:r>
        <w:rPr>
          <w:bCs/>
          <w:sz w:val="20"/>
          <w:szCs w:val="20"/>
        </w:rPr>
        <w:t xml:space="preserve"> L1/L2 handover </w:t>
      </w:r>
      <w:bookmarkEnd w:id="6"/>
      <w:bookmarkEnd w:id="7"/>
      <w:r>
        <w:rPr>
          <w:bCs/>
          <w:sz w:val="20"/>
          <w:szCs w:val="20"/>
        </w:rPr>
        <w:t xml:space="preserve">command received from the source cell is discarded when UE MAC is reset during the L3 mobility procedure. After L3 mobility is completed, UE </w:t>
      </w:r>
      <w:r>
        <w:rPr>
          <w:rFonts w:hint="eastAsia"/>
          <w:bCs/>
          <w:sz w:val="20"/>
          <w:szCs w:val="20"/>
        </w:rPr>
        <w:t>is still connected with the same cell as before the L3 handover procedure</w:t>
      </w:r>
      <w:r>
        <w:rPr>
          <w:bCs/>
          <w:sz w:val="20"/>
          <w:szCs w:val="20"/>
        </w:rPr>
        <w:t xml:space="preserve">. It is known that the L1/L2 handover is triggered when the radio </w:t>
      </w:r>
      <w:r w:rsidR="00977F88">
        <w:rPr>
          <w:bCs/>
          <w:sz w:val="20"/>
          <w:szCs w:val="20"/>
        </w:rPr>
        <w:t xml:space="preserve">link </w:t>
      </w:r>
      <w:r>
        <w:rPr>
          <w:bCs/>
          <w:sz w:val="20"/>
          <w:szCs w:val="20"/>
        </w:rPr>
        <w:t xml:space="preserve">quality of the serving cell is not good, hence the delaying of L1/L2 handover may lead to RLF. </w:t>
      </w:r>
    </w:p>
    <w:p w14:paraId="101CA686" w14:textId="706549FF" w:rsidR="003D05DE" w:rsidRDefault="00B116A5">
      <w:pPr>
        <w:pStyle w:val="Observation"/>
        <w:numPr>
          <w:ilvl w:val="0"/>
          <w:numId w:val="8"/>
        </w:numPr>
        <w:ind w:left="1701" w:hanging="1701"/>
        <w:rPr>
          <w:rFonts w:ascii="Times New Roman" w:hAnsi="Times New Roman"/>
          <w:lang w:bidi="ar"/>
        </w:rPr>
      </w:pPr>
      <w:r>
        <w:rPr>
          <w:rFonts w:ascii="Times New Roman" w:hAnsi="Times New Roman"/>
          <w:lang w:bidi="ar"/>
        </w:rPr>
        <w:t xml:space="preserve">Handover </w:t>
      </w:r>
      <w:r w:rsidR="003047A4">
        <w:rPr>
          <w:rFonts w:ascii="Times New Roman" w:hAnsi="Times New Roman"/>
          <w:lang w:bidi="ar"/>
        </w:rPr>
        <w:t>collision (</w:t>
      </w:r>
      <w:r>
        <w:rPr>
          <w:rFonts w:ascii="Times New Roman" w:hAnsi="Times New Roman"/>
          <w:lang w:bidi="ar"/>
        </w:rPr>
        <w:t>i.e. L1/L2 and L3 handover commands are sent to UE simultaneously) may cause RLF.</w:t>
      </w:r>
    </w:p>
    <w:p w14:paraId="101CA687" w14:textId="27D69B0E" w:rsidR="003D05DE" w:rsidRDefault="00B116A5">
      <w:pPr>
        <w:spacing w:after="120"/>
        <w:jc w:val="both"/>
        <w:rPr>
          <w:bCs/>
          <w:sz w:val="20"/>
          <w:szCs w:val="20"/>
        </w:rPr>
      </w:pPr>
      <w:r>
        <w:rPr>
          <w:bCs/>
          <w:sz w:val="20"/>
          <w:szCs w:val="20"/>
        </w:rPr>
        <w:t xml:space="preserve">In another case, </w:t>
      </w:r>
      <w:r w:rsidR="00166D9D">
        <w:rPr>
          <w:bCs/>
          <w:sz w:val="20"/>
          <w:szCs w:val="20"/>
        </w:rPr>
        <w:t xml:space="preserve">if </w:t>
      </w:r>
      <w:r>
        <w:rPr>
          <w:bCs/>
          <w:sz w:val="20"/>
          <w:szCs w:val="20"/>
        </w:rPr>
        <w:t>the L1/L2 handover command is applied firstly when L3 handover commands are sent to UE simultaneously. In this case, the L3 handover command cannot be performed because of serving cell change. The resources reserved by the target cell for L3 handover</w:t>
      </w:r>
      <w:r w:rsidR="003047A4">
        <w:rPr>
          <w:bCs/>
          <w:sz w:val="20"/>
          <w:szCs w:val="20"/>
        </w:rPr>
        <w:t xml:space="preserve">, e.g. </w:t>
      </w:r>
      <w:r w:rsidR="00A04C82">
        <w:rPr>
          <w:rFonts w:hint="eastAsia"/>
          <w:bCs/>
          <w:sz w:val="20"/>
          <w:szCs w:val="20"/>
        </w:rPr>
        <w:t>resources</w:t>
      </w:r>
      <w:r w:rsidR="003047A4">
        <w:rPr>
          <w:bCs/>
          <w:sz w:val="20"/>
          <w:szCs w:val="20"/>
        </w:rPr>
        <w:t xml:space="preserve"> for CFRA,</w:t>
      </w:r>
      <w:r>
        <w:rPr>
          <w:bCs/>
          <w:sz w:val="20"/>
          <w:szCs w:val="20"/>
        </w:rPr>
        <w:t xml:space="preserve"> are wasted.</w:t>
      </w:r>
      <w:r w:rsidR="00E47D99">
        <w:rPr>
          <w:bCs/>
          <w:sz w:val="20"/>
          <w:szCs w:val="20"/>
        </w:rPr>
        <w:t xml:space="preserve"> </w:t>
      </w:r>
    </w:p>
    <w:p w14:paraId="101CA688" w14:textId="5C801247" w:rsidR="003D05DE" w:rsidRDefault="004E6122">
      <w:pPr>
        <w:pStyle w:val="Observation"/>
        <w:numPr>
          <w:ilvl w:val="0"/>
          <w:numId w:val="8"/>
        </w:numPr>
        <w:ind w:left="1701" w:hanging="1701"/>
        <w:rPr>
          <w:b w:val="0"/>
          <w:bCs w:val="0"/>
          <w:lang w:bidi="ar"/>
        </w:rPr>
      </w:pPr>
      <w:r>
        <w:rPr>
          <w:rFonts w:ascii="Times New Roman" w:hAnsi="Times New Roman"/>
          <w:lang w:bidi="ar"/>
        </w:rPr>
        <w:t xml:space="preserve">Handover </w:t>
      </w:r>
      <w:r w:rsidR="00B116A5">
        <w:rPr>
          <w:rFonts w:ascii="Times New Roman" w:hAnsi="Times New Roman"/>
          <w:lang w:bidi="ar"/>
        </w:rPr>
        <w:t>collision may cause resource wastage in the target cell.</w:t>
      </w:r>
    </w:p>
    <w:p w14:paraId="101CA689" w14:textId="1D0E0335" w:rsidR="003D05DE" w:rsidRDefault="004E6122">
      <w:pPr>
        <w:spacing w:after="120"/>
        <w:jc w:val="both"/>
        <w:rPr>
          <w:bCs/>
          <w:sz w:val="20"/>
          <w:szCs w:val="20"/>
        </w:rPr>
      </w:pPr>
      <w:r>
        <w:rPr>
          <w:bCs/>
          <w:sz w:val="20"/>
          <w:szCs w:val="20"/>
        </w:rPr>
        <w:t xml:space="preserve">Based on </w:t>
      </w:r>
      <w:r w:rsidR="00B116A5">
        <w:rPr>
          <w:bCs/>
          <w:sz w:val="20"/>
          <w:szCs w:val="20"/>
        </w:rPr>
        <w:t xml:space="preserve">the above observations, we think </w:t>
      </w:r>
      <w:r>
        <w:rPr>
          <w:bCs/>
          <w:sz w:val="20"/>
          <w:szCs w:val="20"/>
        </w:rPr>
        <w:t>the</w:t>
      </w:r>
      <w:r w:rsidR="00402CF4">
        <w:rPr>
          <w:bCs/>
          <w:sz w:val="20"/>
          <w:szCs w:val="20"/>
        </w:rPr>
        <w:t xml:space="preserve"> </w:t>
      </w:r>
      <w:r>
        <w:rPr>
          <w:bCs/>
          <w:sz w:val="20"/>
          <w:szCs w:val="20"/>
        </w:rPr>
        <w:t xml:space="preserve">handover </w:t>
      </w:r>
      <w:r w:rsidR="00B116A5">
        <w:rPr>
          <w:bCs/>
          <w:sz w:val="20"/>
          <w:szCs w:val="20"/>
        </w:rPr>
        <w:t>collision between L1/L2 and L3 handover should be avoided, e.g. via CU and DU coordination.</w:t>
      </w:r>
    </w:p>
    <w:p w14:paraId="101CA68A" w14:textId="2917CFCE" w:rsidR="003D05DE" w:rsidRPr="00A04C82" w:rsidRDefault="00B116A5">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H</w:t>
      </w:r>
      <w:r w:rsidR="004E6122">
        <w:rPr>
          <w:rFonts w:ascii="Times New Roman" w:eastAsia="宋体" w:hAnsi="Times New Roman"/>
        </w:rPr>
        <w:t>andover</w:t>
      </w:r>
      <w:r>
        <w:rPr>
          <w:rFonts w:ascii="Times New Roman" w:eastAsia="宋体" w:hAnsi="Times New Roman"/>
        </w:rPr>
        <w:t xml:space="preserve"> collision between </w:t>
      </w:r>
      <w:proofErr w:type="gramStart"/>
      <w:r w:rsidR="008D2C02">
        <w:rPr>
          <w:rFonts w:ascii="Times New Roman" w:eastAsia="宋体" w:hAnsi="Times New Roman" w:hint="eastAsia"/>
        </w:rPr>
        <w:t>LTM</w:t>
      </w:r>
      <w:r w:rsidR="003047A4" w:rsidRPr="00A04C82">
        <w:rPr>
          <w:rFonts w:ascii="Times New Roman" w:eastAsia="宋体" w:hAnsi="Times New Roman"/>
        </w:rPr>
        <w:t>(</w:t>
      </w:r>
      <w:proofErr w:type="gramEnd"/>
      <w:r w:rsidR="003047A4" w:rsidRPr="00A04C82">
        <w:rPr>
          <w:rFonts w:ascii="Times New Roman" w:eastAsia="宋体" w:hAnsi="Times New Roman"/>
        </w:rPr>
        <w:t>L1/L2-triggered mobility)</w:t>
      </w:r>
      <w:r>
        <w:rPr>
          <w:rFonts w:ascii="Times New Roman" w:eastAsia="宋体" w:hAnsi="Times New Roman"/>
        </w:rPr>
        <w:t xml:space="preserve"> and L3 mobility should be avoided, e.g. via CU and DU coordination.</w:t>
      </w:r>
    </w:p>
    <w:p w14:paraId="101CA68B" w14:textId="4D8F9BF0" w:rsidR="003D05DE" w:rsidRDefault="00B116A5">
      <w:pPr>
        <w:spacing w:after="120"/>
        <w:jc w:val="both"/>
        <w:rPr>
          <w:bCs/>
          <w:sz w:val="20"/>
          <w:szCs w:val="20"/>
        </w:rPr>
      </w:pPr>
      <w:r>
        <w:rPr>
          <w:bCs/>
          <w:sz w:val="20"/>
          <w:szCs w:val="20"/>
        </w:rPr>
        <w:t xml:space="preserve">According to the </w:t>
      </w:r>
      <w:r w:rsidR="00D9175C">
        <w:rPr>
          <w:bCs/>
          <w:sz w:val="20"/>
          <w:szCs w:val="20"/>
        </w:rPr>
        <w:t>conclusion in RAN3#117e</w:t>
      </w:r>
      <w:r>
        <w:rPr>
          <w:bCs/>
          <w:sz w:val="20"/>
          <w:szCs w:val="20"/>
        </w:rPr>
        <w:t xml:space="preserve">, the procedure of </w:t>
      </w:r>
      <w:r w:rsidR="008D2C02">
        <w:rPr>
          <w:bCs/>
          <w:sz w:val="20"/>
          <w:szCs w:val="20"/>
        </w:rPr>
        <w:t>LTM</w:t>
      </w:r>
      <w:r>
        <w:rPr>
          <w:bCs/>
          <w:sz w:val="20"/>
          <w:szCs w:val="20"/>
        </w:rPr>
        <w:t xml:space="preserve"> is applicable to NR-DC case with serving cell change within one CG, which means L1/L2 based </w:t>
      </w:r>
      <w:proofErr w:type="spellStart"/>
      <w:r>
        <w:rPr>
          <w:bCs/>
          <w:sz w:val="20"/>
          <w:szCs w:val="20"/>
        </w:rPr>
        <w:t>PSCell</w:t>
      </w:r>
      <w:proofErr w:type="spellEnd"/>
      <w:r>
        <w:rPr>
          <w:bCs/>
          <w:sz w:val="20"/>
          <w:szCs w:val="20"/>
        </w:rPr>
        <w:t xml:space="preserve"> change is supported. So L1/L2 </w:t>
      </w:r>
      <w:proofErr w:type="spellStart"/>
      <w:r>
        <w:rPr>
          <w:bCs/>
          <w:sz w:val="20"/>
          <w:szCs w:val="20"/>
        </w:rPr>
        <w:t>PSCell</w:t>
      </w:r>
      <w:proofErr w:type="spellEnd"/>
      <w:r>
        <w:rPr>
          <w:bCs/>
          <w:sz w:val="20"/>
          <w:szCs w:val="20"/>
        </w:rPr>
        <w:t xml:space="preserve"> change and L3 </w:t>
      </w:r>
      <w:proofErr w:type="spellStart"/>
      <w:r>
        <w:rPr>
          <w:bCs/>
          <w:sz w:val="20"/>
          <w:szCs w:val="20"/>
        </w:rPr>
        <w:t>PSCell</w:t>
      </w:r>
      <w:proofErr w:type="spellEnd"/>
      <w:r>
        <w:rPr>
          <w:bCs/>
          <w:sz w:val="20"/>
          <w:szCs w:val="20"/>
        </w:rPr>
        <w:t xml:space="preserve"> change may coexist for intra-CU case. If SRB3 is configured, </w:t>
      </w:r>
      <w:proofErr w:type="spellStart"/>
      <w:r>
        <w:rPr>
          <w:bCs/>
          <w:sz w:val="20"/>
          <w:szCs w:val="20"/>
        </w:rPr>
        <w:t>PSCell</w:t>
      </w:r>
      <w:proofErr w:type="spellEnd"/>
      <w:r>
        <w:rPr>
          <w:bCs/>
          <w:sz w:val="20"/>
          <w:szCs w:val="20"/>
        </w:rPr>
        <w:t xml:space="preserve"> change collision between L1/L2 based mobility triggered by SN DU and L3 mobility triggered by SN CU may occur.</w:t>
      </w:r>
    </w:p>
    <w:p w14:paraId="101CA68C" w14:textId="77777777" w:rsidR="003D05DE" w:rsidRDefault="00B116A5">
      <w:pPr>
        <w:pStyle w:val="Observation"/>
        <w:numPr>
          <w:ilvl w:val="0"/>
          <w:numId w:val="8"/>
        </w:numPr>
        <w:ind w:left="1701" w:hanging="1701"/>
        <w:rPr>
          <w:bCs w:val="0"/>
          <w:lang w:bidi="ar"/>
        </w:rPr>
      </w:pPr>
      <w:r>
        <w:rPr>
          <w:rFonts w:ascii="Times New Roman" w:hAnsi="Times New Roman"/>
          <w:lang w:bidi="ar"/>
        </w:rPr>
        <w:t xml:space="preserve">L1/L2 based </w:t>
      </w:r>
      <w:proofErr w:type="spellStart"/>
      <w:r>
        <w:rPr>
          <w:rFonts w:ascii="Times New Roman" w:hAnsi="Times New Roman"/>
          <w:lang w:bidi="ar"/>
        </w:rPr>
        <w:t>PSCell</w:t>
      </w:r>
      <w:proofErr w:type="spellEnd"/>
      <w:r>
        <w:rPr>
          <w:rFonts w:ascii="Times New Roman" w:hAnsi="Times New Roman"/>
          <w:lang w:bidi="ar"/>
        </w:rPr>
        <w:t xml:space="preserve"> change and L3 based </w:t>
      </w:r>
      <w:proofErr w:type="spellStart"/>
      <w:r>
        <w:rPr>
          <w:rFonts w:ascii="Times New Roman" w:hAnsi="Times New Roman"/>
          <w:lang w:bidi="ar"/>
        </w:rPr>
        <w:t>PSCell</w:t>
      </w:r>
      <w:proofErr w:type="spellEnd"/>
      <w:r>
        <w:rPr>
          <w:rFonts w:ascii="Times New Roman" w:hAnsi="Times New Roman"/>
          <w:lang w:bidi="ar"/>
        </w:rPr>
        <w:t xml:space="preserve"> change may coexist for intra-CU case, and there will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SN CU if SRB3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8D" w14:textId="77777777" w:rsidR="003D05DE" w:rsidRDefault="00B116A5">
      <w:pPr>
        <w:pStyle w:val="Proposal"/>
        <w:numPr>
          <w:ilvl w:val="0"/>
          <w:numId w:val="9"/>
        </w:numPr>
        <w:tabs>
          <w:tab w:val="clear" w:pos="1304"/>
        </w:tabs>
        <w:ind w:left="1701" w:hanging="1701"/>
        <w:rPr>
          <w:b w:val="0"/>
          <w:bCs w:val="0"/>
        </w:rPr>
      </w:pP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SN CU should be avoided, e.g. via SN CU and SN DU coordination.</w:t>
      </w:r>
    </w:p>
    <w:p w14:paraId="101CA68E" w14:textId="77777777" w:rsidR="003D05DE" w:rsidRDefault="00B116A5">
      <w:pPr>
        <w:spacing w:after="120"/>
        <w:jc w:val="both"/>
        <w:rPr>
          <w:bCs/>
          <w:sz w:val="20"/>
          <w:szCs w:val="20"/>
        </w:rPr>
      </w:pPr>
      <w:r>
        <w:rPr>
          <w:rFonts w:hint="eastAsia"/>
          <w:bCs/>
          <w:sz w:val="20"/>
          <w:szCs w:val="20"/>
        </w:rPr>
        <w:t>I</w:t>
      </w:r>
      <w:r>
        <w:rPr>
          <w:bCs/>
          <w:sz w:val="20"/>
          <w:szCs w:val="20"/>
        </w:rPr>
        <w:t xml:space="preserve">f SRB3 is not configured, </w:t>
      </w:r>
      <w:r>
        <w:rPr>
          <w:rFonts w:hint="eastAsia"/>
          <w:bCs/>
          <w:sz w:val="20"/>
          <w:szCs w:val="20"/>
        </w:rPr>
        <w:t>MN</w:t>
      </w:r>
      <w:r>
        <w:rPr>
          <w:bCs/>
          <w:sz w:val="20"/>
          <w:szCs w:val="20"/>
        </w:rPr>
        <w:t xml:space="preserve"> sends the L3 </w:t>
      </w:r>
      <w:proofErr w:type="spellStart"/>
      <w:r>
        <w:rPr>
          <w:bCs/>
          <w:sz w:val="20"/>
          <w:szCs w:val="20"/>
        </w:rPr>
        <w:t>PSCell</w:t>
      </w:r>
      <w:proofErr w:type="spellEnd"/>
      <w:r>
        <w:rPr>
          <w:bCs/>
          <w:sz w:val="20"/>
          <w:szCs w:val="20"/>
        </w:rPr>
        <w:t xml:space="preserve"> change command on SRB1, while L1/L2 </w:t>
      </w:r>
      <w:proofErr w:type="spellStart"/>
      <w:r>
        <w:rPr>
          <w:bCs/>
          <w:sz w:val="20"/>
          <w:szCs w:val="20"/>
        </w:rPr>
        <w:t>PSCell</w:t>
      </w:r>
      <w:proofErr w:type="spellEnd"/>
      <w:r>
        <w:rPr>
          <w:bCs/>
          <w:sz w:val="20"/>
          <w:szCs w:val="20"/>
        </w:rPr>
        <w:t xml:space="preserve"> change command is sent by DU of SN. There will be </w:t>
      </w:r>
      <w:proofErr w:type="spellStart"/>
      <w:r>
        <w:rPr>
          <w:bCs/>
          <w:sz w:val="20"/>
          <w:szCs w:val="20"/>
        </w:rPr>
        <w:t>PSCell</w:t>
      </w:r>
      <w:proofErr w:type="spellEnd"/>
      <w:r>
        <w:rPr>
          <w:bCs/>
          <w:sz w:val="20"/>
          <w:szCs w:val="20"/>
        </w:rPr>
        <w:t xml:space="preserve"> change collision between L1/L2 based mobility and L3 based mobility if no MN-SN coordination is applied.</w:t>
      </w:r>
    </w:p>
    <w:p w14:paraId="101CA68F" w14:textId="77777777" w:rsidR="003D05DE" w:rsidRDefault="00B116A5">
      <w:pPr>
        <w:pStyle w:val="Observation"/>
        <w:numPr>
          <w:ilvl w:val="0"/>
          <w:numId w:val="8"/>
        </w:numPr>
        <w:ind w:left="1701" w:hanging="1701"/>
        <w:rPr>
          <w:b w:val="0"/>
          <w:bCs w:val="0"/>
          <w:lang w:bidi="ar"/>
        </w:rPr>
      </w:pPr>
      <w:r>
        <w:rPr>
          <w:rFonts w:ascii="Times New Roman" w:hAnsi="Times New Roman"/>
          <w:lang w:bidi="ar"/>
        </w:rPr>
        <w:t xml:space="preserve">There may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MN CU if SRB1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90" w14:textId="77777777" w:rsidR="003D05DE" w:rsidRDefault="00B116A5">
      <w:pPr>
        <w:pStyle w:val="Proposal"/>
        <w:numPr>
          <w:ilvl w:val="0"/>
          <w:numId w:val="9"/>
        </w:numPr>
        <w:tabs>
          <w:tab w:val="clear" w:pos="1304"/>
        </w:tabs>
        <w:ind w:left="1701" w:hanging="1701"/>
        <w:rPr>
          <w:b w:val="0"/>
          <w:bCs w:val="0"/>
        </w:rPr>
      </w:pPr>
      <w:r>
        <w:rPr>
          <w:rFonts w:ascii="Times New Roman" w:eastAsia="宋体" w:hAnsi="Times New Roman"/>
        </w:rPr>
        <w:t xml:space="preserve">Xn interface enhancement needs to be studied to avoid </w:t>
      </w: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MN CU if SRB1 is used to transmit L3 </w:t>
      </w:r>
      <w:proofErr w:type="spellStart"/>
      <w:r>
        <w:rPr>
          <w:rFonts w:ascii="Times New Roman" w:eastAsia="宋体" w:hAnsi="Times New Roman"/>
        </w:rPr>
        <w:t>PSCell</w:t>
      </w:r>
      <w:proofErr w:type="spellEnd"/>
      <w:r>
        <w:rPr>
          <w:rFonts w:ascii="Times New Roman" w:eastAsia="宋体" w:hAnsi="Times New Roman"/>
        </w:rPr>
        <w:t xml:space="preserve"> change command.</w:t>
      </w:r>
    </w:p>
    <w:p w14:paraId="101CA691" w14:textId="77777777" w:rsidR="003D05DE" w:rsidRDefault="00B116A5">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01CA692" w14:textId="073F1F18" w:rsidR="003D05DE" w:rsidRDefault="00B116A5">
      <w:pPr>
        <w:overflowPunct w:val="0"/>
        <w:autoSpaceDE w:val="0"/>
        <w:autoSpaceDN w:val="0"/>
        <w:adjustRightInd w:val="0"/>
        <w:jc w:val="both"/>
        <w:textAlignment w:val="baseline"/>
        <w:rPr>
          <w:bCs/>
          <w:sz w:val="20"/>
          <w:szCs w:val="20"/>
        </w:rPr>
      </w:pPr>
      <w:r>
        <w:rPr>
          <w:sz w:val="20"/>
          <w:szCs w:val="20"/>
        </w:rPr>
        <w:t>I</w:t>
      </w:r>
      <w:r>
        <w:rPr>
          <w:rFonts w:hint="eastAsia"/>
          <w:sz w:val="20"/>
          <w:szCs w:val="20"/>
        </w:rPr>
        <w:t xml:space="preserve">n this contribution, </w:t>
      </w:r>
      <w:r>
        <w:rPr>
          <w:sz w:val="20"/>
          <w:szCs w:val="20"/>
        </w:rPr>
        <w:t xml:space="preserve">we discuss </w:t>
      </w:r>
      <w:r>
        <w:rPr>
          <w:bCs/>
          <w:sz w:val="20"/>
          <w:szCs w:val="20"/>
        </w:rPr>
        <w:t xml:space="preserve">the potential RAN3 signaling aspects when </w:t>
      </w:r>
      <w:r w:rsidR="00D9175C">
        <w:rPr>
          <w:bCs/>
          <w:sz w:val="20"/>
          <w:szCs w:val="20"/>
        </w:rPr>
        <w:t>LTM</w:t>
      </w:r>
      <w:r>
        <w:rPr>
          <w:bCs/>
          <w:sz w:val="20"/>
          <w:szCs w:val="20"/>
        </w:rPr>
        <w:t xml:space="preserve"> and L3 mobility coexist. We </w:t>
      </w:r>
      <w:r>
        <w:rPr>
          <w:sz w:val="20"/>
          <w:szCs w:val="20"/>
        </w:rPr>
        <w:t>have t</w:t>
      </w:r>
      <w:r>
        <w:rPr>
          <w:rFonts w:hint="eastAsia"/>
          <w:sz w:val="20"/>
          <w:szCs w:val="20"/>
        </w:rPr>
        <w:t>he</w:t>
      </w:r>
      <w:r>
        <w:rPr>
          <w:sz w:val="20"/>
          <w:szCs w:val="20"/>
        </w:rPr>
        <w:t xml:space="preserve"> following</w:t>
      </w:r>
      <w:r>
        <w:rPr>
          <w:rFonts w:hint="eastAsia"/>
          <w:sz w:val="20"/>
          <w:szCs w:val="20"/>
        </w:rPr>
        <w:t xml:space="preserve"> </w:t>
      </w:r>
      <w:r>
        <w:rPr>
          <w:sz w:val="20"/>
          <w:szCs w:val="20"/>
        </w:rPr>
        <w:t>observation</w:t>
      </w:r>
      <w:r w:rsidR="004E6122">
        <w:rPr>
          <w:sz w:val="20"/>
          <w:szCs w:val="20"/>
        </w:rPr>
        <w:t>s</w:t>
      </w:r>
      <w:r>
        <w:rPr>
          <w:sz w:val="20"/>
          <w:szCs w:val="20"/>
        </w:rPr>
        <w:t xml:space="preserve"> and proposal</w:t>
      </w:r>
      <w:r w:rsidR="004E6122">
        <w:rPr>
          <w:sz w:val="20"/>
          <w:szCs w:val="20"/>
        </w:rPr>
        <w:t>s</w:t>
      </w:r>
      <w:r>
        <w:rPr>
          <w:rFonts w:hint="eastAsia"/>
          <w:sz w:val="20"/>
          <w:szCs w:val="20"/>
        </w:rPr>
        <w:t>:</w:t>
      </w:r>
    </w:p>
    <w:p w14:paraId="101CA693" w14:textId="77777777" w:rsidR="003D05DE" w:rsidRDefault="003D05DE">
      <w:pPr>
        <w:overflowPunct w:val="0"/>
        <w:autoSpaceDE w:val="0"/>
        <w:autoSpaceDN w:val="0"/>
        <w:adjustRightInd w:val="0"/>
        <w:jc w:val="both"/>
        <w:textAlignment w:val="baseline"/>
        <w:rPr>
          <w:bCs/>
          <w:sz w:val="20"/>
          <w:szCs w:val="20"/>
        </w:rPr>
      </w:pPr>
    </w:p>
    <w:p w14:paraId="101CA694" w14:textId="7721CB68" w:rsidR="003D05DE" w:rsidRDefault="00A04C82">
      <w:pPr>
        <w:pStyle w:val="Observation"/>
        <w:numPr>
          <w:ilvl w:val="0"/>
          <w:numId w:val="10"/>
        </w:numPr>
        <w:ind w:left="1701" w:hanging="1701"/>
        <w:rPr>
          <w:b w:val="0"/>
          <w:lang w:bidi="ar"/>
        </w:rPr>
      </w:pPr>
      <w:r>
        <w:rPr>
          <w:rFonts w:ascii="Times New Roman" w:hAnsi="Times New Roman"/>
          <w:lang w:bidi="ar"/>
        </w:rPr>
        <w:t>LTM</w:t>
      </w:r>
      <w:r w:rsidRPr="00B116A5">
        <w:rPr>
          <w:rFonts w:ascii="Times New Roman" w:hAnsi="Times New Roman"/>
          <w:lang w:bidi="ar"/>
        </w:rPr>
        <w:t xml:space="preserve"> may coexist with L3 </w:t>
      </w:r>
      <w:r>
        <w:rPr>
          <w:rFonts w:ascii="Times New Roman" w:hAnsi="Times New Roman"/>
          <w:lang w:bidi="ar"/>
        </w:rPr>
        <w:t>mobility</w:t>
      </w:r>
      <w:r w:rsidRPr="00B116A5">
        <w:rPr>
          <w:rFonts w:ascii="Times New Roman" w:hAnsi="Times New Roman"/>
          <w:lang w:bidi="ar"/>
        </w:rPr>
        <w:t xml:space="preserve"> for </w:t>
      </w:r>
      <w:r w:rsidR="004E6122" w:rsidRPr="00B116A5">
        <w:rPr>
          <w:rFonts w:ascii="Times New Roman" w:hAnsi="Times New Roman"/>
          <w:lang w:bidi="ar"/>
        </w:rPr>
        <w:t>intra-</w:t>
      </w:r>
      <w:r w:rsidR="004E6122">
        <w:rPr>
          <w:rFonts w:ascii="Times New Roman" w:hAnsi="Times New Roman"/>
          <w:lang w:val="en-US" w:bidi="ar"/>
        </w:rPr>
        <w:t>CU</w:t>
      </w:r>
      <w:r w:rsidRPr="00B116A5">
        <w:rPr>
          <w:rFonts w:ascii="Times New Roman" w:hAnsi="Times New Roman"/>
          <w:lang w:bidi="ar"/>
        </w:rPr>
        <w:t xml:space="preserve"> mobility cases</w:t>
      </w:r>
      <w:r w:rsidR="00B116A5">
        <w:rPr>
          <w:rFonts w:ascii="Times New Roman" w:hAnsi="Times New Roman"/>
          <w:lang w:bidi="ar"/>
        </w:rPr>
        <w:t>.</w:t>
      </w:r>
    </w:p>
    <w:p w14:paraId="101CA695" w14:textId="763B0945" w:rsidR="003D05DE" w:rsidRDefault="009D793B">
      <w:pPr>
        <w:pStyle w:val="Observation"/>
        <w:numPr>
          <w:ilvl w:val="0"/>
          <w:numId w:val="10"/>
        </w:numPr>
        <w:ind w:left="1701" w:hanging="1701"/>
        <w:rPr>
          <w:b w:val="0"/>
          <w:bCs w:val="0"/>
          <w:lang w:bidi="ar"/>
        </w:rPr>
      </w:pPr>
      <w:r>
        <w:rPr>
          <w:rFonts w:ascii="Times New Roman" w:hAnsi="Times New Roman"/>
          <w:lang w:bidi="ar"/>
        </w:rPr>
        <w:t>L1/L2 handover command may be received by a UE which is handling a received L3 handover command, and vice versa</w:t>
      </w:r>
      <w:r w:rsidR="00B116A5">
        <w:rPr>
          <w:rFonts w:ascii="Times New Roman" w:hAnsi="Times New Roman"/>
          <w:lang w:bidi="ar"/>
        </w:rPr>
        <w:t>.</w:t>
      </w:r>
    </w:p>
    <w:p w14:paraId="101CA696" w14:textId="0D056D3B" w:rsidR="003D05DE" w:rsidRDefault="009D793B">
      <w:pPr>
        <w:pStyle w:val="Observation"/>
        <w:numPr>
          <w:ilvl w:val="0"/>
          <w:numId w:val="10"/>
        </w:numPr>
        <w:ind w:left="1701" w:hanging="1701"/>
        <w:rPr>
          <w:rFonts w:ascii="Times New Roman" w:hAnsi="Times New Roman"/>
          <w:lang w:bidi="ar"/>
        </w:rPr>
      </w:pPr>
      <w:r>
        <w:rPr>
          <w:rFonts w:ascii="Times New Roman" w:hAnsi="Times New Roman"/>
          <w:lang w:bidi="ar"/>
        </w:rPr>
        <w:lastRenderedPageBreak/>
        <w:t>Handover collision (i.e. L1/L2 and L3 handover commands are sent to UE simultaneously) may cause RLF</w:t>
      </w:r>
      <w:r w:rsidR="00B116A5">
        <w:rPr>
          <w:rFonts w:ascii="Times New Roman" w:hAnsi="Times New Roman"/>
          <w:lang w:bidi="ar"/>
        </w:rPr>
        <w:t>.</w:t>
      </w:r>
    </w:p>
    <w:p w14:paraId="101CA697" w14:textId="211A035A" w:rsidR="003D05DE" w:rsidRDefault="00465EE6">
      <w:pPr>
        <w:pStyle w:val="Observation"/>
        <w:numPr>
          <w:ilvl w:val="0"/>
          <w:numId w:val="10"/>
        </w:numPr>
        <w:ind w:left="1701" w:hanging="1701"/>
        <w:rPr>
          <w:b w:val="0"/>
          <w:bCs w:val="0"/>
          <w:lang w:bidi="ar"/>
        </w:rPr>
      </w:pPr>
      <w:r>
        <w:rPr>
          <w:rFonts w:ascii="Times New Roman" w:hAnsi="Times New Roman"/>
          <w:lang w:bidi="ar"/>
        </w:rPr>
        <w:t>H</w:t>
      </w:r>
      <w:r w:rsidR="004E6122">
        <w:rPr>
          <w:rFonts w:ascii="Times New Roman" w:hAnsi="Times New Roman"/>
          <w:lang w:bidi="ar"/>
        </w:rPr>
        <w:t>andover</w:t>
      </w:r>
      <w:r>
        <w:rPr>
          <w:rFonts w:ascii="Times New Roman" w:hAnsi="Times New Roman"/>
          <w:lang w:bidi="ar"/>
        </w:rPr>
        <w:t xml:space="preserve"> collision may cause resource wastage in the target cell</w:t>
      </w:r>
      <w:r w:rsidR="00B116A5">
        <w:rPr>
          <w:rFonts w:ascii="Times New Roman" w:hAnsi="Times New Roman"/>
          <w:lang w:bidi="ar"/>
        </w:rPr>
        <w:t>.</w:t>
      </w:r>
    </w:p>
    <w:p w14:paraId="101CA698" w14:textId="34195A63" w:rsidR="003D05DE" w:rsidRDefault="000841CF">
      <w:pPr>
        <w:pStyle w:val="Observation"/>
        <w:numPr>
          <w:ilvl w:val="0"/>
          <w:numId w:val="10"/>
        </w:numPr>
        <w:ind w:left="1701" w:hanging="1701"/>
        <w:rPr>
          <w:b w:val="0"/>
          <w:bCs w:val="0"/>
          <w:lang w:bidi="ar"/>
        </w:rPr>
      </w:pPr>
      <w:r>
        <w:rPr>
          <w:rFonts w:ascii="Times New Roman" w:hAnsi="Times New Roman"/>
          <w:lang w:bidi="ar"/>
        </w:rPr>
        <w:t xml:space="preserve">L1/L2 based </w:t>
      </w:r>
      <w:proofErr w:type="spellStart"/>
      <w:r>
        <w:rPr>
          <w:rFonts w:ascii="Times New Roman" w:hAnsi="Times New Roman"/>
          <w:lang w:bidi="ar"/>
        </w:rPr>
        <w:t>PSCell</w:t>
      </w:r>
      <w:proofErr w:type="spellEnd"/>
      <w:r>
        <w:rPr>
          <w:rFonts w:ascii="Times New Roman" w:hAnsi="Times New Roman"/>
          <w:lang w:bidi="ar"/>
        </w:rPr>
        <w:t xml:space="preserve"> change and L3 based </w:t>
      </w:r>
      <w:proofErr w:type="spellStart"/>
      <w:r>
        <w:rPr>
          <w:rFonts w:ascii="Times New Roman" w:hAnsi="Times New Roman"/>
          <w:lang w:bidi="ar"/>
        </w:rPr>
        <w:t>PSCell</w:t>
      </w:r>
      <w:proofErr w:type="spellEnd"/>
      <w:r>
        <w:rPr>
          <w:rFonts w:ascii="Times New Roman" w:hAnsi="Times New Roman"/>
          <w:lang w:bidi="ar"/>
        </w:rPr>
        <w:t xml:space="preserve"> change may coexist for intra-CU case, and there will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SN CU if SRB3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r w:rsidR="00B116A5">
        <w:rPr>
          <w:rFonts w:ascii="Times New Roman" w:hAnsi="Times New Roman"/>
          <w:lang w:bidi="ar"/>
        </w:rPr>
        <w:t>.</w:t>
      </w:r>
    </w:p>
    <w:p w14:paraId="101CA699" w14:textId="0138523B" w:rsidR="003D05DE" w:rsidRDefault="00D5618E">
      <w:pPr>
        <w:pStyle w:val="Observation"/>
        <w:numPr>
          <w:ilvl w:val="0"/>
          <w:numId w:val="10"/>
        </w:numPr>
        <w:ind w:left="1701" w:hanging="1701"/>
        <w:rPr>
          <w:b w:val="0"/>
          <w:bCs w:val="0"/>
          <w:lang w:bidi="ar"/>
        </w:rPr>
      </w:pPr>
      <w:r>
        <w:rPr>
          <w:rFonts w:ascii="Times New Roman" w:hAnsi="Times New Roman"/>
          <w:lang w:bidi="ar"/>
        </w:rPr>
        <w:t xml:space="preserve">There may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MN CU if SRB1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r w:rsidR="00B116A5">
        <w:rPr>
          <w:rFonts w:ascii="Times New Roman" w:hAnsi="Times New Roman"/>
          <w:lang w:bidi="ar"/>
        </w:rPr>
        <w:t>.</w:t>
      </w:r>
    </w:p>
    <w:p w14:paraId="101CA69A" w14:textId="516E74B1" w:rsidR="003D05DE" w:rsidRDefault="004E6122">
      <w:pPr>
        <w:pStyle w:val="Proposal"/>
        <w:numPr>
          <w:ilvl w:val="0"/>
          <w:numId w:val="11"/>
        </w:numPr>
        <w:tabs>
          <w:tab w:val="clear" w:pos="1304"/>
        </w:tabs>
        <w:ind w:left="1701" w:hanging="1701"/>
        <w:rPr>
          <w:b w:val="0"/>
          <w:bCs w:val="0"/>
        </w:rPr>
      </w:pPr>
      <w:r>
        <w:rPr>
          <w:rFonts w:ascii="Times New Roman" w:hAnsi="Times New Roman"/>
          <w:lang w:bidi="ar"/>
        </w:rPr>
        <w:t>Handover</w:t>
      </w:r>
      <w:r w:rsidR="00AB0E7F">
        <w:rPr>
          <w:rFonts w:ascii="Times New Roman" w:eastAsia="宋体" w:hAnsi="Times New Roman"/>
        </w:rPr>
        <w:t xml:space="preserve"> collision between </w:t>
      </w:r>
      <w:proofErr w:type="gramStart"/>
      <w:r w:rsidR="00AB0E7F">
        <w:rPr>
          <w:rFonts w:ascii="Times New Roman" w:eastAsia="宋体" w:hAnsi="Times New Roman" w:hint="eastAsia"/>
        </w:rPr>
        <w:t>LTM</w:t>
      </w:r>
      <w:r w:rsidR="00AB0E7F" w:rsidRPr="00A04C82">
        <w:rPr>
          <w:rFonts w:ascii="Times New Roman" w:eastAsia="宋体" w:hAnsi="Times New Roman"/>
        </w:rPr>
        <w:t>(</w:t>
      </w:r>
      <w:proofErr w:type="gramEnd"/>
      <w:r w:rsidR="00AB0E7F" w:rsidRPr="00A04C82">
        <w:rPr>
          <w:rFonts w:ascii="Times New Roman" w:eastAsia="宋体" w:hAnsi="Times New Roman"/>
        </w:rPr>
        <w:t>L1/L2-triggered mobility)</w:t>
      </w:r>
      <w:r w:rsidR="00AB0E7F">
        <w:rPr>
          <w:rFonts w:ascii="Times New Roman" w:eastAsia="宋体" w:hAnsi="Times New Roman"/>
        </w:rPr>
        <w:t xml:space="preserve"> and L3 mobility should be avoided, e.g. via CU and DU coordination</w:t>
      </w:r>
      <w:r w:rsidR="00B116A5">
        <w:rPr>
          <w:rFonts w:ascii="Times New Roman" w:eastAsia="宋体" w:hAnsi="Times New Roman"/>
        </w:rPr>
        <w:t>.</w:t>
      </w:r>
    </w:p>
    <w:p w14:paraId="101CA69B" w14:textId="4C60C2EE" w:rsidR="003D05DE" w:rsidRDefault="0069778C">
      <w:pPr>
        <w:pStyle w:val="Proposal"/>
        <w:numPr>
          <w:ilvl w:val="0"/>
          <w:numId w:val="11"/>
        </w:numPr>
        <w:tabs>
          <w:tab w:val="clear" w:pos="1304"/>
        </w:tabs>
        <w:ind w:left="1701" w:hanging="1701"/>
        <w:rPr>
          <w:b w:val="0"/>
          <w:bCs w:val="0"/>
        </w:rPr>
      </w:pP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SN CU should be avoided, e.g. via SN CU and SN DU coordination</w:t>
      </w:r>
      <w:r w:rsidR="00B116A5">
        <w:rPr>
          <w:rFonts w:ascii="Times New Roman" w:eastAsia="宋体" w:hAnsi="Times New Roman"/>
        </w:rPr>
        <w:t>.</w:t>
      </w:r>
    </w:p>
    <w:p w14:paraId="101CA69C" w14:textId="56499223" w:rsidR="003D05DE" w:rsidRDefault="0016386A">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Xn interface enhancement needs to be studied to avoid </w:t>
      </w: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MN CU if SRB1 is used to transmit L3 </w:t>
      </w:r>
      <w:proofErr w:type="spellStart"/>
      <w:r>
        <w:rPr>
          <w:rFonts w:ascii="Times New Roman" w:eastAsia="宋体" w:hAnsi="Times New Roman"/>
        </w:rPr>
        <w:t>PSCell</w:t>
      </w:r>
      <w:proofErr w:type="spellEnd"/>
      <w:r>
        <w:rPr>
          <w:rFonts w:ascii="Times New Roman" w:eastAsia="宋体" w:hAnsi="Times New Roman"/>
        </w:rPr>
        <w:t xml:space="preserve"> change command</w:t>
      </w:r>
      <w:r w:rsidR="00B116A5">
        <w:rPr>
          <w:rFonts w:ascii="Times New Roman" w:eastAsia="宋体" w:hAnsi="Times New Roman"/>
        </w:rPr>
        <w:t>.</w:t>
      </w:r>
    </w:p>
    <w:bookmarkEnd w:id="4"/>
    <w:bookmarkEnd w:id="5"/>
    <w:p w14:paraId="101CA69D" w14:textId="77777777" w:rsidR="003D05DE" w:rsidRDefault="00B116A5">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75F56664" w14:textId="3BE0066B" w:rsidR="00E47D99" w:rsidRPr="00E47D99" w:rsidRDefault="00B116A5">
      <w:pPr>
        <w:pStyle w:val="BodyText"/>
        <w:rPr>
          <w:rFonts w:eastAsiaTheme="minorEastAsia"/>
          <w:sz w:val="21"/>
          <w:lang w:val="en-GB"/>
        </w:rPr>
      </w:pPr>
      <w:r>
        <w:rPr>
          <w:lang w:eastAsia="zh-CN"/>
        </w:rPr>
        <w:t>[1] RP-221799, Revised WID on Further NR mobility enhancements</w:t>
      </w:r>
      <w:bookmarkStart w:id="8" w:name="_GoBack"/>
      <w:bookmarkEnd w:id="8"/>
    </w:p>
    <w:sectPr w:rsidR="00E47D99" w:rsidRPr="00E47D99">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F4B1" w14:textId="77777777" w:rsidR="001D0570" w:rsidRDefault="001D0570" w:rsidP="00A609FE">
      <w:r>
        <w:separator/>
      </w:r>
    </w:p>
  </w:endnote>
  <w:endnote w:type="continuationSeparator" w:id="0">
    <w:p w14:paraId="4077FDBF" w14:textId="77777777" w:rsidR="001D0570" w:rsidRDefault="001D0570" w:rsidP="00A6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495FB" w14:textId="77777777" w:rsidR="001D0570" w:rsidRDefault="001D0570" w:rsidP="00A609FE">
      <w:r>
        <w:separator/>
      </w:r>
    </w:p>
  </w:footnote>
  <w:footnote w:type="continuationSeparator" w:id="0">
    <w:p w14:paraId="3D6F23A4" w14:textId="77777777" w:rsidR="001D0570" w:rsidRDefault="001D0570" w:rsidP="00A60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97AA6"/>
    <w:multiLevelType w:val="multilevel"/>
    <w:tmpl w:val="1006FE98"/>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839286A"/>
    <w:multiLevelType w:val="multilevel"/>
    <w:tmpl w:val="B6960AF6"/>
    <w:lvl w:ilvl="0">
      <w:start w:val="1"/>
      <w:numFmt w:val="decimal"/>
      <w:lvlText w:val="Observation %1"/>
      <w:lvlJc w:val="left"/>
      <w:pPr>
        <w:ind w:left="990" w:hanging="360"/>
      </w:pPr>
      <w:rPr>
        <w:rFonts w:ascii="Times New Roman" w:hAnsi="Times New Roman" w:cs="Times New Roman" w:hint="default"/>
        <w:b/>
        <w:b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A46647"/>
    <w:multiLevelType w:val="multilevel"/>
    <w:tmpl w:val="98D49CEC"/>
    <w:lvl w:ilvl="0">
      <w:start w:val="1"/>
      <w:numFmt w:val="decimal"/>
      <w:lvlText w:val="Proposal %1"/>
      <w:lvlJc w:val="left"/>
      <w:pPr>
        <w:tabs>
          <w:tab w:val="left" w:pos="1304"/>
        </w:tabs>
        <w:ind w:left="130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A710311"/>
    <w:multiLevelType w:val="hybridMultilevel"/>
    <w:tmpl w:val="BABC2FA0"/>
    <w:lvl w:ilvl="0" w:tplc="6D7EFEDA">
      <w:start w:val="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B83FC9"/>
    <w:multiLevelType w:val="multilevel"/>
    <w:tmpl w:val="9306CBDE"/>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FB93FF9"/>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101505E"/>
    <w:multiLevelType w:val="multilevel"/>
    <w:tmpl w:val="B450E5CE"/>
    <w:lvl w:ilvl="0">
      <w:start w:val="1"/>
      <w:numFmt w:val="decimal"/>
      <w:lvlText w:val="Observation %1"/>
      <w:lvlJc w:val="left"/>
      <w:pPr>
        <w:ind w:left="990" w:hanging="360"/>
      </w:pPr>
      <w:rPr>
        <w:rFonts w:ascii="Times New Roman" w:hAnsi="Times New Roman" w:cs="Times New Roman" w:hint="default"/>
        <w:b/>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67700A77"/>
    <w:multiLevelType w:val="multilevel"/>
    <w:tmpl w:val="4D6EEC64"/>
    <w:lvl w:ilvl="0">
      <w:start w:val="1"/>
      <w:numFmt w:val="decimal"/>
      <w:lvlText w:val="Proposal %1"/>
      <w:lvlJc w:val="left"/>
      <w:pPr>
        <w:tabs>
          <w:tab w:val="left" w:pos="2014"/>
        </w:tabs>
        <w:ind w:left="2014" w:hanging="1304"/>
      </w:pPr>
      <w:rPr>
        <w:rFonts w:ascii="Times New Roman" w:hAnsi="Times New Roman" w:cs="Times New Roman" w:hint="default"/>
        <w:b/>
        <w:bCs w:val="0"/>
        <w:i w:val="0"/>
        <w:iCs w:val="0"/>
        <w:sz w:val="20"/>
        <w:szCs w:val="20"/>
        <w:lang w:val="en-GB"/>
      </w:rPr>
    </w:lvl>
    <w:lvl w:ilvl="1">
      <w:start w:val="1"/>
      <w:numFmt w:val="lowerLetter"/>
      <w:lvlText w:val="%2."/>
      <w:lvlJc w:val="left"/>
      <w:pPr>
        <w:tabs>
          <w:tab w:val="left" w:pos="2150"/>
        </w:tabs>
        <w:ind w:left="2150" w:hanging="360"/>
      </w:pPr>
    </w:lvl>
    <w:lvl w:ilvl="2">
      <w:start w:val="1"/>
      <w:numFmt w:val="lowerRoman"/>
      <w:lvlText w:val="%3."/>
      <w:lvlJc w:val="right"/>
      <w:pPr>
        <w:tabs>
          <w:tab w:val="left" w:pos="2870"/>
        </w:tabs>
        <w:ind w:left="2870" w:hanging="180"/>
      </w:pPr>
    </w:lvl>
    <w:lvl w:ilvl="3">
      <w:start w:val="1"/>
      <w:numFmt w:val="decimal"/>
      <w:lvlText w:val="%4."/>
      <w:lvlJc w:val="left"/>
      <w:pPr>
        <w:tabs>
          <w:tab w:val="left" w:pos="3590"/>
        </w:tabs>
        <w:ind w:left="3590" w:hanging="360"/>
      </w:pPr>
    </w:lvl>
    <w:lvl w:ilvl="4">
      <w:start w:val="1"/>
      <w:numFmt w:val="lowerLetter"/>
      <w:lvlText w:val="%5."/>
      <w:lvlJc w:val="left"/>
      <w:pPr>
        <w:tabs>
          <w:tab w:val="left" w:pos="4310"/>
        </w:tabs>
        <w:ind w:left="4310" w:hanging="360"/>
      </w:pPr>
    </w:lvl>
    <w:lvl w:ilvl="5">
      <w:start w:val="1"/>
      <w:numFmt w:val="lowerRoman"/>
      <w:lvlText w:val="%6."/>
      <w:lvlJc w:val="right"/>
      <w:pPr>
        <w:tabs>
          <w:tab w:val="left" w:pos="5030"/>
        </w:tabs>
        <w:ind w:left="5030" w:hanging="180"/>
      </w:pPr>
    </w:lvl>
    <w:lvl w:ilvl="6">
      <w:start w:val="1"/>
      <w:numFmt w:val="decimal"/>
      <w:lvlText w:val="%7."/>
      <w:lvlJc w:val="left"/>
      <w:pPr>
        <w:tabs>
          <w:tab w:val="left" w:pos="5750"/>
        </w:tabs>
        <w:ind w:left="5750" w:hanging="360"/>
      </w:pPr>
    </w:lvl>
    <w:lvl w:ilvl="7">
      <w:start w:val="1"/>
      <w:numFmt w:val="lowerLetter"/>
      <w:lvlText w:val="%8."/>
      <w:lvlJc w:val="left"/>
      <w:pPr>
        <w:tabs>
          <w:tab w:val="left" w:pos="6470"/>
        </w:tabs>
        <w:ind w:left="6470" w:hanging="360"/>
      </w:pPr>
    </w:lvl>
    <w:lvl w:ilvl="8">
      <w:start w:val="1"/>
      <w:numFmt w:val="lowerRoman"/>
      <w:lvlText w:val="%9."/>
      <w:lvlJc w:val="right"/>
      <w:pPr>
        <w:tabs>
          <w:tab w:val="left" w:pos="7190"/>
        </w:tabs>
        <w:ind w:left="7190" w:hanging="18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num w:numId="1">
    <w:abstractNumId w:val="13"/>
  </w:num>
  <w:num w:numId="2">
    <w:abstractNumId w:val="4"/>
  </w:num>
  <w:num w:numId="3">
    <w:abstractNumId w:val="12"/>
  </w:num>
  <w:num w:numId="4">
    <w:abstractNumId w:val="11"/>
  </w:num>
  <w:num w:numId="5">
    <w:abstractNumId w:val="14"/>
    <w:lvlOverride w:ilvl="0">
      <w:startOverride w:val="1"/>
    </w:lvlOverride>
  </w:num>
  <w:num w:numId="6">
    <w:abstractNumId w:val="9"/>
  </w:num>
  <w:num w:numId="7">
    <w:abstractNumId w:val="3"/>
  </w:num>
  <w:num w:numId="8">
    <w:abstractNumId w:val="8"/>
  </w:num>
  <w:num w:numId="9">
    <w:abstractNumId w:val="2"/>
  </w:num>
  <w:num w:numId="10">
    <w:abstractNumId w:val="1"/>
  </w:num>
  <w:num w:numId="11">
    <w:abstractNumId w:val="10"/>
  </w:num>
  <w:num w:numId="12">
    <w:abstractNumId w:val="0"/>
  </w:num>
  <w:num w:numId="13">
    <w:abstractNumId w:val="6"/>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8FACaAqmUtAAAA"/>
    <w:docVar w:name="commondata" w:val="eyJoZGlkIjoiYjc1NDAzZTU0MTc4OWEyODdhNTA1YWM1ZTU0NDZkYmQifQ=="/>
  </w:docVars>
  <w:rsids>
    <w:rsidRoot w:val="00B87FBC"/>
    <w:rsid w:val="000003EC"/>
    <w:rsid w:val="0000069E"/>
    <w:rsid w:val="000009CC"/>
    <w:rsid w:val="00000AF5"/>
    <w:rsid w:val="00000F90"/>
    <w:rsid w:val="00001D8B"/>
    <w:rsid w:val="00002134"/>
    <w:rsid w:val="0000242B"/>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7B5"/>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9D2"/>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1CF"/>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946"/>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32D"/>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15E"/>
    <w:rsid w:val="001142DD"/>
    <w:rsid w:val="001143BF"/>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132"/>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6FAC"/>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19C"/>
    <w:rsid w:val="00161337"/>
    <w:rsid w:val="001615C8"/>
    <w:rsid w:val="00161DC1"/>
    <w:rsid w:val="00161E41"/>
    <w:rsid w:val="00161FDB"/>
    <w:rsid w:val="001620D8"/>
    <w:rsid w:val="00162203"/>
    <w:rsid w:val="0016254E"/>
    <w:rsid w:val="00162660"/>
    <w:rsid w:val="001628B0"/>
    <w:rsid w:val="00162DBD"/>
    <w:rsid w:val="0016313D"/>
    <w:rsid w:val="001631C7"/>
    <w:rsid w:val="00163302"/>
    <w:rsid w:val="0016331D"/>
    <w:rsid w:val="00163436"/>
    <w:rsid w:val="001637C5"/>
    <w:rsid w:val="0016386A"/>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D9D"/>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8F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C78"/>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46"/>
    <w:rsid w:val="001A3353"/>
    <w:rsid w:val="001A362D"/>
    <w:rsid w:val="001A3672"/>
    <w:rsid w:val="001A373F"/>
    <w:rsid w:val="001A3F69"/>
    <w:rsid w:val="001A472F"/>
    <w:rsid w:val="001A4992"/>
    <w:rsid w:val="001A4C08"/>
    <w:rsid w:val="001A4C3C"/>
    <w:rsid w:val="001A4C50"/>
    <w:rsid w:val="001A4C56"/>
    <w:rsid w:val="001A4FD5"/>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21B"/>
    <w:rsid w:val="001B3308"/>
    <w:rsid w:val="001B35EF"/>
    <w:rsid w:val="001B3934"/>
    <w:rsid w:val="001B3B5D"/>
    <w:rsid w:val="001B3C54"/>
    <w:rsid w:val="001B3E4F"/>
    <w:rsid w:val="001B4164"/>
    <w:rsid w:val="001B4403"/>
    <w:rsid w:val="001B444A"/>
    <w:rsid w:val="001B48ED"/>
    <w:rsid w:val="001B49F8"/>
    <w:rsid w:val="001B4AFA"/>
    <w:rsid w:val="001B4B37"/>
    <w:rsid w:val="001B4C64"/>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570"/>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51C"/>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C28"/>
    <w:rsid w:val="00232E7F"/>
    <w:rsid w:val="00232F59"/>
    <w:rsid w:val="0023310E"/>
    <w:rsid w:val="00233255"/>
    <w:rsid w:val="00233444"/>
    <w:rsid w:val="00233492"/>
    <w:rsid w:val="00233B64"/>
    <w:rsid w:val="002342DD"/>
    <w:rsid w:val="00234341"/>
    <w:rsid w:val="002344A0"/>
    <w:rsid w:val="00234614"/>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05"/>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E9E"/>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3BB"/>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6F38"/>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9D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3F37"/>
    <w:rsid w:val="002F43FC"/>
    <w:rsid w:val="002F4476"/>
    <w:rsid w:val="002F4579"/>
    <w:rsid w:val="002F48D6"/>
    <w:rsid w:val="002F49AC"/>
    <w:rsid w:val="002F4C5D"/>
    <w:rsid w:val="002F4CC1"/>
    <w:rsid w:val="002F56EF"/>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7A4"/>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58F"/>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A55"/>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7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EFB"/>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838"/>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AE8"/>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43B"/>
    <w:rsid w:val="00393459"/>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6D98"/>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987"/>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5DE"/>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676"/>
    <w:rsid w:val="003E6D7B"/>
    <w:rsid w:val="003E6DD3"/>
    <w:rsid w:val="003E75FA"/>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CF4"/>
    <w:rsid w:val="00402E00"/>
    <w:rsid w:val="00402F3B"/>
    <w:rsid w:val="0040300E"/>
    <w:rsid w:val="004033D3"/>
    <w:rsid w:val="004035D5"/>
    <w:rsid w:val="004035DF"/>
    <w:rsid w:val="00403918"/>
    <w:rsid w:val="00403A7D"/>
    <w:rsid w:val="00403D6F"/>
    <w:rsid w:val="00404179"/>
    <w:rsid w:val="00404287"/>
    <w:rsid w:val="004048AE"/>
    <w:rsid w:val="00404BB2"/>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792"/>
    <w:rsid w:val="00411CA0"/>
    <w:rsid w:val="00412A5D"/>
    <w:rsid w:val="00413096"/>
    <w:rsid w:val="004130F3"/>
    <w:rsid w:val="0041314F"/>
    <w:rsid w:val="0041344F"/>
    <w:rsid w:val="004135EB"/>
    <w:rsid w:val="004136B6"/>
    <w:rsid w:val="004136C8"/>
    <w:rsid w:val="00413811"/>
    <w:rsid w:val="00413B22"/>
    <w:rsid w:val="00413DAD"/>
    <w:rsid w:val="00413DF1"/>
    <w:rsid w:val="00413E9E"/>
    <w:rsid w:val="00413FFA"/>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88C"/>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D54"/>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6"/>
    <w:rsid w:val="004572CB"/>
    <w:rsid w:val="00457434"/>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5EE6"/>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2A9"/>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0F5"/>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2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07F6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6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035"/>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3A0C"/>
    <w:rsid w:val="0056408F"/>
    <w:rsid w:val="005640DE"/>
    <w:rsid w:val="005640F5"/>
    <w:rsid w:val="00564113"/>
    <w:rsid w:val="0056418B"/>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3AD"/>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A25"/>
    <w:rsid w:val="00586BB5"/>
    <w:rsid w:val="00586D72"/>
    <w:rsid w:val="00586E88"/>
    <w:rsid w:val="005872CE"/>
    <w:rsid w:val="0058757D"/>
    <w:rsid w:val="00587A04"/>
    <w:rsid w:val="00587A8A"/>
    <w:rsid w:val="00587D29"/>
    <w:rsid w:val="0059019D"/>
    <w:rsid w:val="0059034C"/>
    <w:rsid w:val="005908F4"/>
    <w:rsid w:val="00590D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230"/>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0DE"/>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D15"/>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141"/>
    <w:rsid w:val="00604377"/>
    <w:rsid w:val="006048A1"/>
    <w:rsid w:val="00604BE2"/>
    <w:rsid w:val="00605125"/>
    <w:rsid w:val="00605446"/>
    <w:rsid w:val="006054AD"/>
    <w:rsid w:val="00605605"/>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16C"/>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1F4"/>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1B"/>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89"/>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10"/>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7B2"/>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78C"/>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247"/>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182"/>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7BD"/>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4F8F"/>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4EF"/>
    <w:rsid w:val="00733752"/>
    <w:rsid w:val="0073382C"/>
    <w:rsid w:val="007338A8"/>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716"/>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0A"/>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01A"/>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AE2"/>
    <w:rsid w:val="00753C02"/>
    <w:rsid w:val="00753E22"/>
    <w:rsid w:val="0075419A"/>
    <w:rsid w:val="007543A0"/>
    <w:rsid w:val="0075446B"/>
    <w:rsid w:val="00754491"/>
    <w:rsid w:val="00754575"/>
    <w:rsid w:val="0075485B"/>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00"/>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16D"/>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189"/>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C1A"/>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834"/>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0CE"/>
    <w:rsid w:val="008012C4"/>
    <w:rsid w:val="008013E6"/>
    <w:rsid w:val="0080147F"/>
    <w:rsid w:val="00801582"/>
    <w:rsid w:val="00801939"/>
    <w:rsid w:val="00801A59"/>
    <w:rsid w:val="00801A7C"/>
    <w:rsid w:val="00801C27"/>
    <w:rsid w:val="0080243C"/>
    <w:rsid w:val="008024B9"/>
    <w:rsid w:val="00802B8E"/>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6A4"/>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7BF"/>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16B"/>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B77"/>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2C02"/>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C2C"/>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2C7"/>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288"/>
    <w:rsid w:val="00923397"/>
    <w:rsid w:val="00923489"/>
    <w:rsid w:val="00923667"/>
    <w:rsid w:val="00923CE0"/>
    <w:rsid w:val="00923EDA"/>
    <w:rsid w:val="009243AB"/>
    <w:rsid w:val="0092469A"/>
    <w:rsid w:val="009248BC"/>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595"/>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1FA"/>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24"/>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77F88"/>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EE1"/>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1EE"/>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CF2"/>
    <w:rsid w:val="009C4D99"/>
    <w:rsid w:val="009C4DFF"/>
    <w:rsid w:val="009C4F66"/>
    <w:rsid w:val="009C519E"/>
    <w:rsid w:val="009C52CB"/>
    <w:rsid w:val="009C5553"/>
    <w:rsid w:val="009C5587"/>
    <w:rsid w:val="009C57F0"/>
    <w:rsid w:val="009C58B4"/>
    <w:rsid w:val="009C5F02"/>
    <w:rsid w:val="009C6488"/>
    <w:rsid w:val="009C649A"/>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93B"/>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AE"/>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A82"/>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4C82"/>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51EE"/>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E1A"/>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5D5"/>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CBB"/>
    <w:rsid w:val="00A56FAB"/>
    <w:rsid w:val="00A57FF7"/>
    <w:rsid w:val="00A6011D"/>
    <w:rsid w:val="00A601E7"/>
    <w:rsid w:val="00A60957"/>
    <w:rsid w:val="00A609FE"/>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C77"/>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48C"/>
    <w:rsid w:val="00A80785"/>
    <w:rsid w:val="00A809F9"/>
    <w:rsid w:val="00A80CD5"/>
    <w:rsid w:val="00A80DB4"/>
    <w:rsid w:val="00A80EAA"/>
    <w:rsid w:val="00A80F2B"/>
    <w:rsid w:val="00A816EF"/>
    <w:rsid w:val="00A81854"/>
    <w:rsid w:val="00A81A84"/>
    <w:rsid w:val="00A81AEB"/>
    <w:rsid w:val="00A81DA6"/>
    <w:rsid w:val="00A81F7D"/>
    <w:rsid w:val="00A8246B"/>
    <w:rsid w:val="00A82574"/>
    <w:rsid w:val="00A82843"/>
    <w:rsid w:val="00A82C6F"/>
    <w:rsid w:val="00A82D1D"/>
    <w:rsid w:val="00A82D5E"/>
    <w:rsid w:val="00A82F48"/>
    <w:rsid w:val="00A8317D"/>
    <w:rsid w:val="00A83394"/>
    <w:rsid w:val="00A837A4"/>
    <w:rsid w:val="00A83806"/>
    <w:rsid w:val="00A8382B"/>
    <w:rsid w:val="00A83831"/>
    <w:rsid w:val="00A83A04"/>
    <w:rsid w:val="00A83F41"/>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29C"/>
    <w:rsid w:val="00A9046F"/>
    <w:rsid w:val="00A90472"/>
    <w:rsid w:val="00A9062C"/>
    <w:rsid w:val="00A90F7A"/>
    <w:rsid w:val="00A911CA"/>
    <w:rsid w:val="00A9133E"/>
    <w:rsid w:val="00A9141B"/>
    <w:rsid w:val="00A91521"/>
    <w:rsid w:val="00A91797"/>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591"/>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E7F"/>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504"/>
    <w:rsid w:val="00AC4B99"/>
    <w:rsid w:val="00AC4D20"/>
    <w:rsid w:val="00AC4EE4"/>
    <w:rsid w:val="00AC4FEC"/>
    <w:rsid w:val="00AC5201"/>
    <w:rsid w:val="00AC5223"/>
    <w:rsid w:val="00AC5379"/>
    <w:rsid w:val="00AC53C8"/>
    <w:rsid w:val="00AC5535"/>
    <w:rsid w:val="00AC569F"/>
    <w:rsid w:val="00AC5915"/>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5C1"/>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1D54"/>
    <w:rsid w:val="00B022FC"/>
    <w:rsid w:val="00B02323"/>
    <w:rsid w:val="00B0289D"/>
    <w:rsid w:val="00B02B4A"/>
    <w:rsid w:val="00B02B6D"/>
    <w:rsid w:val="00B02D79"/>
    <w:rsid w:val="00B02DC1"/>
    <w:rsid w:val="00B03136"/>
    <w:rsid w:val="00B032EC"/>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A5"/>
    <w:rsid w:val="00B116C4"/>
    <w:rsid w:val="00B11FE1"/>
    <w:rsid w:val="00B12315"/>
    <w:rsid w:val="00B124AE"/>
    <w:rsid w:val="00B1252E"/>
    <w:rsid w:val="00B127A2"/>
    <w:rsid w:val="00B132FF"/>
    <w:rsid w:val="00B133AB"/>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8D"/>
    <w:rsid w:val="00B2539D"/>
    <w:rsid w:val="00B25660"/>
    <w:rsid w:val="00B2574B"/>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395"/>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49"/>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64D"/>
    <w:rsid w:val="00B667E9"/>
    <w:rsid w:val="00B66B17"/>
    <w:rsid w:val="00B66B3F"/>
    <w:rsid w:val="00B66C42"/>
    <w:rsid w:val="00B67135"/>
    <w:rsid w:val="00B67293"/>
    <w:rsid w:val="00B672B5"/>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AFA"/>
    <w:rsid w:val="00B80C75"/>
    <w:rsid w:val="00B80F92"/>
    <w:rsid w:val="00B811A6"/>
    <w:rsid w:val="00B815BF"/>
    <w:rsid w:val="00B815C2"/>
    <w:rsid w:val="00B81708"/>
    <w:rsid w:val="00B818AA"/>
    <w:rsid w:val="00B81B31"/>
    <w:rsid w:val="00B81BE0"/>
    <w:rsid w:val="00B81F1C"/>
    <w:rsid w:val="00B81F87"/>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D1B"/>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AD7"/>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63E"/>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3EC"/>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386"/>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82"/>
    <w:rsid w:val="00BF6397"/>
    <w:rsid w:val="00BF646A"/>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0F3"/>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CC4"/>
    <w:rsid w:val="00C27D7B"/>
    <w:rsid w:val="00C27D89"/>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4FAE"/>
    <w:rsid w:val="00C457BD"/>
    <w:rsid w:val="00C45F92"/>
    <w:rsid w:val="00C4635E"/>
    <w:rsid w:val="00C46E5A"/>
    <w:rsid w:val="00C46F04"/>
    <w:rsid w:val="00C4707F"/>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12"/>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0FBF"/>
    <w:rsid w:val="00C811B1"/>
    <w:rsid w:val="00C81439"/>
    <w:rsid w:val="00C816E3"/>
    <w:rsid w:val="00C8182F"/>
    <w:rsid w:val="00C819B6"/>
    <w:rsid w:val="00C81AF5"/>
    <w:rsid w:val="00C81BEB"/>
    <w:rsid w:val="00C81ED1"/>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3E0"/>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A2"/>
    <w:rsid w:val="00CB52D1"/>
    <w:rsid w:val="00CB52F3"/>
    <w:rsid w:val="00CB58B0"/>
    <w:rsid w:val="00CB5D54"/>
    <w:rsid w:val="00CB602C"/>
    <w:rsid w:val="00CB63D2"/>
    <w:rsid w:val="00CB6ABE"/>
    <w:rsid w:val="00CB7492"/>
    <w:rsid w:val="00CB75C8"/>
    <w:rsid w:val="00CB7E6C"/>
    <w:rsid w:val="00CB7E96"/>
    <w:rsid w:val="00CB7F96"/>
    <w:rsid w:val="00CC00BE"/>
    <w:rsid w:val="00CC039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994"/>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38E"/>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4D0"/>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7F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A80"/>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4DFD"/>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06"/>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18E"/>
    <w:rsid w:val="00D5673A"/>
    <w:rsid w:val="00D57194"/>
    <w:rsid w:val="00D572B9"/>
    <w:rsid w:val="00D57382"/>
    <w:rsid w:val="00D5746A"/>
    <w:rsid w:val="00D57471"/>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0BBC"/>
    <w:rsid w:val="00D9103F"/>
    <w:rsid w:val="00D9175C"/>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439"/>
    <w:rsid w:val="00D9475D"/>
    <w:rsid w:val="00D94DE6"/>
    <w:rsid w:val="00D95133"/>
    <w:rsid w:val="00D951F4"/>
    <w:rsid w:val="00D9542B"/>
    <w:rsid w:val="00D9553C"/>
    <w:rsid w:val="00D95982"/>
    <w:rsid w:val="00D95D7E"/>
    <w:rsid w:val="00D960C7"/>
    <w:rsid w:val="00D96306"/>
    <w:rsid w:val="00D96514"/>
    <w:rsid w:val="00D966D8"/>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E88"/>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2A6B"/>
    <w:rsid w:val="00E02F9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A29"/>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43B"/>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C3A"/>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47D99"/>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5D9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25"/>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23F"/>
    <w:rsid w:val="00E702A3"/>
    <w:rsid w:val="00E7080A"/>
    <w:rsid w:val="00E70EBD"/>
    <w:rsid w:val="00E7187A"/>
    <w:rsid w:val="00E71A37"/>
    <w:rsid w:val="00E71BAF"/>
    <w:rsid w:val="00E72428"/>
    <w:rsid w:val="00E72587"/>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151"/>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837"/>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93"/>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4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638"/>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5F8D"/>
    <w:rsid w:val="00EC6327"/>
    <w:rsid w:val="00EC654A"/>
    <w:rsid w:val="00EC666E"/>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5F73"/>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0EEB"/>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11"/>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49"/>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1DDB"/>
    <w:rsid w:val="00F523CB"/>
    <w:rsid w:val="00F52868"/>
    <w:rsid w:val="00F52E47"/>
    <w:rsid w:val="00F530CF"/>
    <w:rsid w:val="00F531FD"/>
    <w:rsid w:val="00F53560"/>
    <w:rsid w:val="00F535C9"/>
    <w:rsid w:val="00F53708"/>
    <w:rsid w:val="00F53BE5"/>
    <w:rsid w:val="00F541E4"/>
    <w:rsid w:val="00F5438D"/>
    <w:rsid w:val="00F544F8"/>
    <w:rsid w:val="00F5468E"/>
    <w:rsid w:val="00F54C8A"/>
    <w:rsid w:val="00F54F8A"/>
    <w:rsid w:val="00F552B8"/>
    <w:rsid w:val="00F55515"/>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164"/>
    <w:rsid w:val="00F85233"/>
    <w:rsid w:val="00F85C45"/>
    <w:rsid w:val="00F85C9D"/>
    <w:rsid w:val="00F86379"/>
    <w:rsid w:val="00F8646C"/>
    <w:rsid w:val="00F86749"/>
    <w:rsid w:val="00F86A6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04"/>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71C"/>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50"/>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BCA"/>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20185F78"/>
    <w:rsid w:val="23881D84"/>
    <w:rsid w:val="25966EC6"/>
    <w:rsid w:val="2C600250"/>
    <w:rsid w:val="303A6D4C"/>
    <w:rsid w:val="37FE3CC6"/>
    <w:rsid w:val="3B91312B"/>
    <w:rsid w:val="3E983467"/>
    <w:rsid w:val="44CD7915"/>
    <w:rsid w:val="48802831"/>
    <w:rsid w:val="4E2D40AF"/>
    <w:rsid w:val="4ECE3417"/>
    <w:rsid w:val="51DB2094"/>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CA667"/>
  <w15:docId w15:val="{E71CD525-4546-4A8F-B3B0-05A1A18D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uiPriority w:val="99"/>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Revision1">
    <w:name w:val="Revision1"/>
    <w:hidden/>
    <w:uiPriority w:val="99"/>
    <w:semiHidden/>
    <w:rPr>
      <w:sz w:val="24"/>
      <w:szCs w:val="24"/>
    </w:rPr>
  </w:style>
  <w:style w:type="character" w:customStyle="1" w:styleId="15">
    <w:name w:val="15"/>
    <w:basedOn w:val="DefaultParagraphFont"/>
    <w:qFormat/>
    <w:rPr>
      <w:rFonts w:ascii="Times New Roman" w:hAnsi="Times New Roman" w:cs="Times New Roman" w:hint="default"/>
      <w:i/>
      <w:iCs/>
    </w:rPr>
  </w:style>
  <w:style w:type="character" w:customStyle="1" w:styleId="tran">
    <w:name w:val="tran"/>
    <w:basedOn w:val="DefaultParagraphFont"/>
    <w:qFormat/>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IntenseEmphasis1">
    <w:name w:val="Intense Emphasis1"/>
    <w:uiPriority w:val="21"/>
    <w:qFormat/>
    <w:rPr>
      <w:i/>
      <w:iCs/>
      <w:color w:val="4472C4"/>
    </w:rPr>
  </w:style>
  <w:style w:type="paragraph" w:styleId="Revision">
    <w:name w:val="Revision"/>
    <w:hidden/>
    <w:uiPriority w:val="99"/>
    <w:semiHidden/>
    <w:rsid w:val="00A609FE"/>
    <w:rPr>
      <w:sz w:val="24"/>
      <w:szCs w:val="24"/>
    </w:rPr>
  </w:style>
  <w:style w:type="paragraph" w:customStyle="1" w:styleId="20">
    <w:name w:val="列表段落2"/>
    <w:basedOn w:val="Normal"/>
    <w:rsid w:val="00923288"/>
    <w:pPr>
      <w:widowControl w:val="0"/>
      <w:spacing w:before="100" w:beforeAutospacing="1" w:after="120"/>
      <w:ind w:firstLineChars="200" w:firstLine="420"/>
      <w:jc w:val="both"/>
    </w:pPr>
    <w:rPr>
      <w:rFonts w:ascii="Calibri" w:hAnsi="Calibri"/>
      <w:kern w:val="2"/>
      <w:sz w:val="21"/>
      <w:szCs w:val="21"/>
    </w:rPr>
  </w:style>
  <w:style w:type="paragraph" w:customStyle="1" w:styleId="21">
    <w:name w:val="正文2"/>
    <w:rsid w:val="003047A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750118">
      <w:bodyDiv w:val="1"/>
      <w:marLeft w:val="0"/>
      <w:marRight w:val="0"/>
      <w:marTop w:val="0"/>
      <w:marBottom w:val="0"/>
      <w:divBdr>
        <w:top w:val="none" w:sz="0" w:space="0" w:color="auto"/>
        <w:left w:val="none" w:sz="0" w:space="0" w:color="auto"/>
        <w:bottom w:val="none" w:sz="0" w:space="0" w:color="auto"/>
        <w:right w:val="none" w:sz="0" w:space="0" w:color="auto"/>
      </w:divBdr>
    </w:div>
    <w:div w:id="1466465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27359-4E28-429A-A03F-260D907AD3E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38A2C92-CCAC-483C-976A-89CAA0E70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35247-6C6D-4F8A-8FFF-9BEAF703DDA6}">
  <ds:schemaRefs>
    <ds:schemaRef ds:uri="http://schemas.microsoft.com/sharepoint/v3/contenttype/forms"/>
  </ds:schemaRefs>
</ds:datastoreItem>
</file>

<file path=customXml/itemProps4.xml><?xml version="1.0" encoding="utf-8"?>
<ds:datastoreItem xmlns:ds="http://schemas.openxmlformats.org/officeDocument/2006/customXml" ds:itemID="{6F02EB79-E4D4-436A-9D05-4B02EF28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vivo(Rapp)</cp:lastModifiedBy>
  <cp:revision>3</cp:revision>
  <cp:lastPrinted>2020-07-22T11:45:00Z</cp:lastPrinted>
  <dcterms:created xsi:type="dcterms:W3CDTF">2022-11-04T06:30:00Z</dcterms:created>
  <dcterms:modified xsi:type="dcterms:W3CDTF">2022-11-04T06:33:00Z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5bf010fa7868f8f259ed2c70aa66d9e6b051e823dcad500b22af6c750165e28d</vt:lpwstr>
  </property>
</Properties>
</file>